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01D66D" w14:textId="75EC9243" w:rsidR="00AE126B" w:rsidRPr="008259E7" w:rsidRDefault="00AE126B" w:rsidP="00AE126B">
      <w:pPr>
        <w:pStyle w:val="a6"/>
        <w:tabs>
          <w:tab w:val="right" w:pos="10440"/>
          <w:tab w:val="right" w:pos="13323"/>
        </w:tabs>
        <w:rPr>
          <w:rFonts w:cs="Arial"/>
          <w:sz w:val="28"/>
          <w:szCs w:val="28"/>
        </w:rPr>
      </w:pPr>
      <w:bookmarkStart w:id="0" w:name="OLE_LINK3"/>
      <w:r w:rsidRPr="008259E7">
        <w:rPr>
          <w:rFonts w:cs="Arial"/>
          <w:sz w:val="28"/>
          <w:szCs w:val="28"/>
        </w:rPr>
        <w:t xml:space="preserve">3GPP TSG RAN WG1 </w:t>
      </w:r>
      <w:r w:rsidRPr="001008B2">
        <w:rPr>
          <w:rFonts w:cs="Arial" w:hint="eastAsia"/>
          <w:sz w:val="28"/>
          <w:szCs w:val="28"/>
        </w:rPr>
        <w:t xml:space="preserve">Ad-Hoc </w:t>
      </w:r>
      <w:r w:rsidRPr="008259E7">
        <w:rPr>
          <w:rFonts w:cs="Arial"/>
          <w:sz w:val="28"/>
          <w:szCs w:val="28"/>
        </w:rPr>
        <w:t xml:space="preserve">Meeting </w:t>
      </w:r>
      <w:r w:rsidRPr="001008B2">
        <w:rPr>
          <w:rFonts w:cs="Arial" w:hint="eastAsia"/>
          <w:sz w:val="28"/>
          <w:szCs w:val="28"/>
        </w:rPr>
        <w:t>1901</w:t>
      </w:r>
      <w:r>
        <w:rPr>
          <w:rFonts w:cs="Arial"/>
          <w:sz w:val="28"/>
          <w:szCs w:val="28"/>
        </w:rPr>
        <w:tab/>
        <w:t>R1-1</w:t>
      </w:r>
      <w:r w:rsidRPr="001008B2">
        <w:rPr>
          <w:rFonts w:cs="Arial" w:hint="eastAsia"/>
          <w:sz w:val="28"/>
          <w:szCs w:val="28"/>
        </w:rPr>
        <w:t>90</w:t>
      </w:r>
      <w:r w:rsidR="00644D2D" w:rsidRPr="00644D2D">
        <w:rPr>
          <w:rFonts w:cs="Arial" w:hint="eastAsia"/>
          <w:sz w:val="28"/>
          <w:szCs w:val="28"/>
        </w:rPr>
        <w:t>0967</w:t>
      </w:r>
    </w:p>
    <w:p w14:paraId="718BF4DA" w14:textId="77777777" w:rsidR="00AE126B" w:rsidRPr="008259E7" w:rsidRDefault="00AE126B" w:rsidP="00AE126B">
      <w:pPr>
        <w:tabs>
          <w:tab w:val="left" w:pos="1985"/>
        </w:tabs>
        <w:rPr>
          <w:rFonts w:ascii="Arial" w:hAnsi="Arial"/>
          <w:b/>
          <w:noProof/>
          <w:sz w:val="28"/>
          <w:szCs w:val="28"/>
          <w:lang w:eastAsia="ja-JP"/>
        </w:rPr>
      </w:pPr>
      <w:r>
        <w:rPr>
          <w:rFonts w:ascii="Arial" w:eastAsia="MS Mincho" w:hAnsi="Arial" w:cs="Arial"/>
          <w:b/>
          <w:noProof/>
          <w:sz w:val="28"/>
          <w:szCs w:val="28"/>
          <w:lang w:val="en-US"/>
        </w:rPr>
        <w:t>Taipei</w:t>
      </w:r>
      <w:r w:rsidRPr="00EE50E6">
        <w:rPr>
          <w:rFonts w:ascii="Arial" w:eastAsia="MS Mincho" w:hAnsi="Arial" w:cs="Arial"/>
          <w:b/>
          <w:noProof/>
          <w:sz w:val="28"/>
          <w:szCs w:val="28"/>
          <w:lang w:val="en-US"/>
        </w:rPr>
        <w:t xml:space="preserve">, </w:t>
      </w:r>
      <w:r>
        <w:rPr>
          <w:rFonts w:ascii="Arial" w:eastAsia="MS Mincho" w:hAnsi="Arial" w:cs="Arial"/>
          <w:b/>
          <w:noProof/>
          <w:sz w:val="28"/>
          <w:szCs w:val="28"/>
          <w:lang w:val="en-US"/>
        </w:rPr>
        <w:t>21</w:t>
      </w:r>
      <w:r w:rsidRPr="001008B2">
        <w:rPr>
          <w:rFonts w:ascii="Arial" w:eastAsia="MS Mincho" w:hAnsi="Arial" w:cs="Arial"/>
          <w:b/>
          <w:noProof/>
          <w:sz w:val="28"/>
          <w:szCs w:val="28"/>
          <w:vertAlign w:val="superscript"/>
          <w:lang w:val="en-US"/>
        </w:rPr>
        <w:t>st</w:t>
      </w:r>
      <w:r>
        <w:rPr>
          <w:rFonts w:ascii="Arial" w:eastAsia="MS Mincho" w:hAnsi="Arial" w:cs="Arial"/>
          <w:b/>
          <w:noProof/>
          <w:sz w:val="28"/>
          <w:szCs w:val="28"/>
          <w:lang w:val="en-US"/>
        </w:rPr>
        <w:t xml:space="preserve"> – 25</w:t>
      </w:r>
      <w:r w:rsidRPr="001008B2">
        <w:rPr>
          <w:rFonts w:ascii="Arial" w:eastAsia="MS Mincho" w:hAnsi="Arial" w:cs="Arial"/>
          <w:b/>
          <w:noProof/>
          <w:sz w:val="28"/>
          <w:szCs w:val="28"/>
          <w:vertAlign w:val="superscript"/>
          <w:lang w:val="en-US"/>
        </w:rPr>
        <w:t>th</w:t>
      </w:r>
      <w:r>
        <w:rPr>
          <w:rFonts w:ascii="Arial" w:eastAsia="MS Mincho" w:hAnsi="Arial" w:cs="Arial"/>
          <w:b/>
          <w:noProof/>
          <w:sz w:val="28"/>
          <w:szCs w:val="28"/>
          <w:lang w:val="en-US"/>
        </w:rPr>
        <w:t xml:space="preserve"> January</w:t>
      </w:r>
      <w:r w:rsidRPr="00EE50E6">
        <w:rPr>
          <w:rFonts w:ascii="Arial" w:eastAsia="MS Mincho" w:hAnsi="Arial" w:cs="Arial"/>
          <w:b/>
          <w:noProof/>
          <w:sz w:val="28"/>
          <w:szCs w:val="28"/>
          <w:lang w:val="en-US"/>
        </w:rPr>
        <w:t>, 201</w:t>
      </w:r>
      <w:r>
        <w:rPr>
          <w:rFonts w:ascii="Arial" w:hAnsi="Arial"/>
          <w:b/>
          <w:noProof/>
          <w:sz w:val="28"/>
          <w:szCs w:val="28"/>
          <w:lang w:eastAsia="ja-JP"/>
        </w:rPr>
        <w:t>9</w:t>
      </w:r>
    </w:p>
    <w:p w14:paraId="7FD246D8" w14:textId="77777777" w:rsidR="00D270A1" w:rsidRPr="00AE126B" w:rsidRDefault="00D270A1" w:rsidP="00403FED">
      <w:pPr>
        <w:pStyle w:val="a6"/>
        <w:jc w:val="both"/>
        <w:rPr>
          <w:noProof w:val="0"/>
          <w:lang w:val="en-GB"/>
        </w:rPr>
      </w:pPr>
    </w:p>
    <w:p w14:paraId="40F4BAD7" w14:textId="77777777" w:rsidR="00ED0CEC" w:rsidRPr="00B528C5" w:rsidRDefault="00ED0CEC" w:rsidP="00403FED">
      <w:pPr>
        <w:pStyle w:val="a6"/>
        <w:ind w:left="1800" w:hanging="1800"/>
        <w:jc w:val="both"/>
        <w:rPr>
          <w:sz w:val="24"/>
        </w:rPr>
      </w:pPr>
      <w:r w:rsidRPr="00B528C5">
        <w:rPr>
          <w:sz w:val="24"/>
        </w:rPr>
        <w:t>Source:</w:t>
      </w:r>
      <w:r w:rsidRPr="00B528C5">
        <w:rPr>
          <w:sz w:val="24"/>
        </w:rPr>
        <w:tab/>
        <w:t>NTT DOCOMO</w:t>
      </w:r>
      <w:r w:rsidRPr="00B528C5">
        <w:rPr>
          <w:rFonts w:hint="eastAsia"/>
          <w:sz w:val="24"/>
        </w:rPr>
        <w:t>, INC.</w:t>
      </w:r>
    </w:p>
    <w:bookmarkEnd w:id="0"/>
    <w:p w14:paraId="07B09304" w14:textId="2E01C3EC" w:rsidR="00ED0CEC" w:rsidRPr="003527C0" w:rsidRDefault="00ED0CEC" w:rsidP="00712E1C">
      <w:pPr>
        <w:pStyle w:val="a6"/>
        <w:snapToGrid w:val="0"/>
        <w:ind w:left="1800" w:hanging="1800"/>
        <w:jc w:val="both"/>
        <w:rPr>
          <w:sz w:val="24"/>
        </w:rPr>
      </w:pPr>
      <w:r w:rsidRPr="003527C0">
        <w:rPr>
          <w:sz w:val="24"/>
        </w:rPr>
        <w:t>Title:</w:t>
      </w:r>
      <w:r w:rsidRPr="003527C0">
        <w:rPr>
          <w:sz w:val="24"/>
        </w:rPr>
        <w:tab/>
      </w:r>
      <w:r w:rsidR="0016544E" w:rsidRPr="0016544E">
        <w:rPr>
          <w:sz w:val="24"/>
        </w:rPr>
        <w:t>Sidelink</w:t>
      </w:r>
      <w:r w:rsidR="0016544E">
        <w:rPr>
          <w:rFonts w:hint="eastAsia"/>
          <w:sz w:val="24"/>
          <w:lang w:eastAsia="ja-JP"/>
        </w:rPr>
        <w:t xml:space="preserve"> </w:t>
      </w:r>
      <w:r w:rsidR="00171A41">
        <w:rPr>
          <w:sz w:val="24"/>
        </w:rPr>
        <w:t xml:space="preserve">QoS </w:t>
      </w:r>
      <w:r w:rsidR="00512417">
        <w:rPr>
          <w:sz w:val="24"/>
        </w:rPr>
        <w:t>management</w:t>
      </w:r>
      <w:r w:rsidR="00AE126B">
        <w:rPr>
          <w:sz w:val="24"/>
        </w:rPr>
        <w:t xml:space="preserve"> for NR V2X</w:t>
      </w:r>
    </w:p>
    <w:p w14:paraId="1C04A9D1" w14:textId="1AE8E0F6" w:rsidR="00ED0CEC" w:rsidRPr="006229A3" w:rsidRDefault="00ED0CEC" w:rsidP="00BA334C">
      <w:pPr>
        <w:pStyle w:val="a6"/>
        <w:tabs>
          <w:tab w:val="left" w:pos="1800"/>
        </w:tabs>
        <w:snapToGrid w:val="0"/>
        <w:ind w:left="1800" w:hanging="1800"/>
        <w:jc w:val="both"/>
        <w:rPr>
          <w:rFonts w:eastAsia="MS Gothic"/>
          <w:noProof w:val="0"/>
          <w:sz w:val="24"/>
          <w:szCs w:val="24"/>
          <w:lang w:eastAsia="ja-JP"/>
        </w:rPr>
      </w:pPr>
      <w:r w:rsidRPr="003527C0">
        <w:rPr>
          <w:sz w:val="24"/>
        </w:rPr>
        <w:t>Agenda It</w:t>
      </w:r>
      <w:r w:rsidR="00F21F56">
        <w:rPr>
          <w:rFonts w:eastAsia="MS Gothic" w:hint="eastAsia"/>
          <w:noProof w:val="0"/>
          <w:sz w:val="24"/>
          <w:szCs w:val="24"/>
          <w:lang w:eastAsia="ja-JP"/>
        </w:rPr>
        <w:t>em</w:t>
      </w:r>
      <w:r w:rsidRPr="006229A3">
        <w:rPr>
          <w:rFonts w:eastAsia="MS Gothic"/>
          <w:noProof w:val="0"/>
          <w:sz w:val="24"/>
          <w:szCs w:val="24"/>
          <w:lang w:eastAsia="ja-JP"/>
        </w:rPr>
        <w:t>:</w:t>
      </w:r>
      <w:bookmarkStart w:id="1" w:name="Source"/>
      <w:bookmarkEnd w:id="1"/>
      <w:r w:rsidRPr="006229A3">
        <w:rPr>
          <w:rFonts w:eastAsia="MS Gothic"/>
          <w:noProof w:val="0"/>
          <w:sz w:val="24"/>
          <w:szCs w:val="24"/>
          <w:lang w:eastAsia="ja-JP"/>
        </w:rPr>
        <w:tab/>
      </w:r>
      <w:r w:rsidR="003527C0" w:rsidRPr="006229A3">
        <w:rPr>
          <w:rFonts w:eastAsia="MS Gothic"/>
          <w:noProof w:val="0"/>
          <w:sz w:val="24"/>
          <w:szCs w:val="24"/>
          <w:lang w:eastAsia="ja-JP"/>
        </w:rPr>
        <w:t>7.2.4.</w:t>
      </w:r>
      <w:r w:rsidR="00171A41">
        <w:rPr>
          <w:rFonts w:eastAsia="MS Gothic"/>
          <w:noProof w:val="0"/>
          <w:sz w:val="24"/>
          <w:szCs w:val="24"/>
          <w:lang w:eastAsia="ja-JP"/>
        </w:rPr>
        <w:t>4</w:t>
      </w:r>
    </w:p>
    <w:p w14:paraId="79F37497" w14:textId="77777777" w:rsidR="00ED0CEC" w:rsidRPr="006229A3" w:rsidRDefault="00ED0CEC" w:rsidP="00BA334C">
      <w:pPr>
        <w:pBdr>
          <w:bottom w:val="single" w:sz="6" w:space="1" w:color="auto"/>
        </w:pBdr>
        <w:snapToGrid w:val="0"/>
        <w:ind w:left="1800" w:hanging="1800"/>
        <w:jc w:val="both"/>
        <w:rPr>
          <w:rFonts w:ascii="Arial" w:hAnsi="Arial"/>
          <w:b/>
          <w:lang w:val="en-US" w:eastAsia="ja-JP"/>
        </w:rPr>
      </w:pPr>
      <w:r w:rsidRPr="008602B1">
        <w:rPr>
          <w:rFonts w:ascii="Arial" w:hAnsi="Arial"/>
          <w:b/>
          <w:lang w:val="en-US" w:eastAsia="ja-JP"/>
        </w:rPr>
        <w:t>Document for:</w:t>
      </w:r>
      <w:bookmarkStart w:id="2" w:name="DocumentFor"/>
      <w:bookmarkEnd w:id="2"/>
      <w:r w:rsidRPr="008602B1">
        <w:rPr>
          <w:rFonts w:ascii="Arial" w:hAnsi="Arial"/>
          <w:b/>
          <w:lang w:val="en-US" w:eastAsia="ja-JP"/>
        </w:rPr>
        <w:t xml:space="preserve"> </w:t>
      </w:r>
      <w:r w:rsidRPr="008602B1">
        <w:rPr>
          <w:rFonts w:ascii="Arial" w:hAnsi="Arial"/>
          <w:b/>
          <w:lang w:val="en-US" w:eastAsia="ja-JP"/>
        </w:rPr>
        <w:tab/>
        <w:t>Discussion and Decision</w:t>
      </w:r>
    </w:p>
    <w:p w14:paraId="0BCCB181" w14:textId="77777777" w:rsidR="00DD04CD" w:rsidRPr="00275424" w:rsidRDefault="00DD4444" w:rsidP="00BA334C">
      <w:pPr>
        <w:pStyle w:val="1"/>
        <w:snapToGrid w:val="0"/>
        <w:spacing w:after="120"/>
        <w:jc w:val="both"/>
        <w:rPr>
          <w:b/>
          <w:lang w:val="en-US"/>
        </w:rPr>
      </w:pPr>
      <w:r w:rsidRPr="00275424">
        <w:rPr>
          <w:b/>
          <w:lang w:val="en-US"/>
        </w:rPr>
        <w:t>Introduction</w:t>
      </w:r>
    </w:p>
    <w:p w14:paraId="46C26406" w14:textId="69C18757" w:rsidR="0064782A" w:rsidRPr="0064782A" w:rsidRDefault="005D74F8" w:rsidP="0064782A">
      <w:pPr>
        <w:spacing w:after="240"/>
        <w:ind w:firstLineChars="50" w:firstLine="110"/>
        <w:jc w:val="both"/>
        <w:rPr>
          <w:sz w:val="22"/>
          <w:szCs w:val="22"/>
          <w:lang w:val="en-US" w:eastAsia="ja-JP"/>
        </w:rPr>
      </w:pPr>
      <w:r>
        <w:rPr>
          <w:sz w:val="22"/>
          <w:szCs w:val="22"/>
          <w:lang w:val="en-US" w:eastAsia="ja-JP"/>
        </w:rPr>
        <w:t>At the</w:t>
      </w:r>
      <w:r w:rsidRPr="0064782A">
        <w:rPr>
          <w:sz w:val="22"/>
          <w:szCs w:val="22"/>
          <w:lang w:val="en-US" w:eastAsia="ja-JP"/>
        </w:rPr>
        <w:t xml:space="preserve"> </w:t>
      </w:r>
      <w:r w:rsidR="00F24385">
        <w:rPr>
          <w:sz w:val="22"/>
          <w:szCs w:val="22"/>
          <w:lang w:val="en-US" w:eastAsia="ja-JP"/>
        </w:rPr>
        <w:t>RAN1#94</w:t>
      </w:r>
      <w:r w:rsidR="00800946">
        <w:rPr>
          <w:sz w:val="22"/>
          <w:szCs w:val="22"/>
          <w:lang w:val="en-US" w:eastAsia="ja-JP"/>
        </w:rPr>
        <w:t>b</w:t>
      </w:r>
      <w:r w:rsidR="00F24385">
        <w:rPr>
          <w:sz w:val="22"/>
          <w:szCs w:val="22"/>
          <w:lang w:val="en-US" w:eastAsia="ja-JP"/>
        </w:rPr>
        <w:t xml:space="preserve"> meeting</w:t>
      </w:r>
      <w:r w:rsidR="0064782A" w:rsidRPr="00501B03">
        <w:rPr>
          <w:sz w:val="22"/>
          <w:szCs w:val="22"/>
          <w:lang w:val="en-US" w:eastAsia="ja-JP"/>
        </w:rPr>
        <w:t xml:space="preserve"> [1], </w:t>
      </w:r>
      <w:r>
        <w:rPr>
          <w:sz w:val="22"/>
          <w:szCs w:val="22"/>
          <w:lang w:val="en-US" w:eastAsia="ja-JP"/>
        </w:rPr>
        <w:t xml:space="preserve">the </w:t>
      </w:r>
      <w:r w:rsidR="0064782A" w:rsidRPr="00501B03">
        <w:rPr>
          <w:sz w:val="22"/>
          <w:szCs w:val="22"/>
          <w:lang w:val="en-US" w:eastAsia="ja-JP"/>
        </w:rPr>
        <w:t xml:space="preserve">following </w:t>
      </w:r>
      <w:r w:rsidR="00F24385">
        <w:rPr>
          <w:sz w:val="22"/>
          <w:szCs w:val="22"/>
          <w:lang w:val="en-US" w:eastAsia="ja-JP"/>
        </w:rPr>
        <w:t xml:space="preserve">agreements were made for </w:t>
      </w:r>
      <w:r w:rsidR="00512417">
        <w:rPr>
          <w:sz w:val="22"/>
          <w:szCs w:val="22"/>
          <w:lang w:val="en-US" w:eastAsia="ja-JP"/>
        </w:rPr>
        <w:t>QoS management</w:t>
      </w:r>
      <w:r w:rsidR="0064782A" w:rsidRPr="0064782A">
        <w:rPr>
          <w:sz w:val="22"/>
          <w:szCs w:val="22"/>
          <w:lang w:val="en-US"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64782A" w:rsidRPr="0064782A" w:rsidDel="00BD408E" w14:paraId="013998B5" w14:textId="77777777" w:rsidTr="00512417">
        <w:trPr>
          <w:trHeight w:val="1923"/>
          <w:jc w:val="center"/>
        </w:trPr>
        <w:tc>
          <w:tcPr>
            <w:tcW w:w="9847" w:type="dxa"/>
            <w:shd w:val="clear" w:color="auto" w:fill="auto"/>
          </w:tcPr>
          <w:p w14:paraId="3036301B" w14:textId="77777777" w:rsidR="00800946" w:rsidRPr="00800946" w:rsidRDefault="00800946" w:rsidP="00800946">
            <w:pPr>
              <w:rPr>
                <w:sz w:val="22"/>
                <w:lang w:eastAsia="x-none"/>
              </w:rPr>
            </w:pPr>
            <w:r w:rsidRPr="00800946">
              <w:rPr>
                <w:sz w:val="22"/>
                <w:highlight w:val="green"/>
                <w:lang w:eastAsia="x-none"/>
              </w:rPr>
              <w:t>Agreements</w:t>
            </w:r>
            <w:r w:rsidRPr="00800946">
              <w:rPr>
                <w:sz w:val="22"/>
                <w:lang w:eastAsia="x-none"/>
              </w:rPr>
              <w:t>:</w:t>
            </w:r>
          </w:p>
          <w:p w14:paraId="29E05859" w14:textId="77777777" w:rsidR="00800946" w:rsidRPr="00800946" w:rsidRDefault="00800946" w:rsidP="00800946">
            <w:pPr>
              <w:rPr>
                <w:bCs/>
                <w:sz w:val="22"/>
                <w:szCs w:val="20"/>
                <w:lang w:val="en-US" w:eastAsia="zh-CN"/>
              </w:rPr>
            </w:pPr>
            <w:r w:rsidRPr="00800946">
              <w:rPr>
                <w:bCs/>
                <w:sz w:val="22"/>
                <w:szCs w:val="20"/>
                <w:lang w:val="en-US" w:eastAsia="zh-CN"/>
              </w:rPr>
              <w:t xml:space="preserve">RAN1 studies further how to use </w:t>
            </w:r>
          </w:p>
          <w:p w14:paraId="1EAA0E53" w14:textId="77777777" w:rsidR="00800946" w:rsidRPr="00800946" w:rsidRDefault="00800946" w:rsidP="008735F5">
            <w:pPr>
              <w:numPr>
                <w:ilvl w:val="0"/>
                <w:numId w:val="41"/>
              </w:numPr>
              <w:overflowPunct w:val="0"/>
              <w:autoSpaceDE w:val="0"/>
              <w:autoSpaceDN w:val="0"/>
              <w:adjustRightInd w:val="0"/>
              <w:textAlignment w:val="baseline"/>
              <w:rPr>
                <w:bCs/>
                <w:sz w:val="22"/>
                <w:szCs w:val="20"/>
                <w:lang w:val="en-US" w:eastAsia="zh-CN"/>
              </w:rPr>
            </w:pPr>
            <w:r w:rsidRPr="00800946">
              <w:rPr>
                <w:bCs/>
                <w:sz w:val="22"/>
                <w:szCs w:val="20"/>
                <w:lang w:val="en-US" w:eastAsia="zh-CN"/>
              </w:rPr>
              <w:t xml:space="preserve">priority, </w:t>
            </w:r>
          </w:p>
          <w:p w14:paraId="7CF43E45" w14:textId="77777777" w:rsidR="00800946" w:rsidRPr="00800946" w:rsidRDefault="00800946" w:rsidP="008735F5">
            <w:pPr>
              <w:numPr>
                <w:ilvl w:val="0"/>
                <w:numId w:val="41"/>
              </w:numPr>
              <w:overflowPunct w:val="0"/>
              <w:autoSpaceDE w:val="0"/>
              <w:autoSpaceDN w:val="0"/>
              <w:adjustRightInd w:val="0"/>
              <w:textAlignment w:val="baseline"/>
              <w:rPr>
                <w:bCs/>
                <w:sz w:val="22"/>
                <w:szCs w:val="20"/>
                <w:lang w:val="en-US" w:eastAsia="zh-CN"/>
              </w:rPr>
            </w:pPr>
            <w:r w:rsidRPr="00800946">
              <w:rPr>
                <w:bCs/>
                <w:sz w:val="22"/>
                <w:szCs w:val="20"/>
                <w:lang w:val="en-US" w:eastAsia="zh-CN"/>
              </w:rPr>
              <w:t>latency,</w:t>
            </w:r>
          </w:p>
          <w:p w14:paraId="4105DF24" w14:textId="77777777" w:rsidR="00800946" w:rsidRPr="00800946" w:rsidRDefault="00800946" w:rsidP="008735F5">
            <w:pPr>
              <w:numPr>
                <w:ilvl w:val="0"/>
                <w:numId w:val="41"/>
              </w:numPr>
              <w:overflowPunct w:val="0"/>
              <w:autoSpaceDE w:val="0"/>
              <w:autoSpaceDN w:val="0"/>
              <w:adjustRightInd w:val="0"/>
              <w:textAlignment w:val="baseline"/>
              <w:rPr>
                <w:bCs/>
                <w:sz w:val="22"/>
                <w:szCs w:val="20"/>
                <w:lang w:val="en-US" w:eastAsia="zh-CN"/>
              </w:rPr>
            </w:pPr>
            <w:r w:rsidRPr="00800946">
              <w:rPr>
                <w:bCs/>
                <w:sz w:val="22"/>
                <w:szCs w:val="20"/>
                <w:lang w:val="en-US" w:eastAsia="zh-CN"/>
              </w:rPr>
              <w:t>reliability,</w:t>
            </w:r>
          </w:p>
          <w:p w14:paraId="194E4E82" w14:textId="77777777" w:rsidR="00800946" w:rsidRPr="00800946" w:rsidRDefault="00800946" w:rsidP="008735F5">
            <w:pPr>
              <w:numPr>
                <w:ilvl w:val="0"/>
                <w:numId w:val="41"/>
              </w:numPr>
              <w:overflowPunct w:val="0"/>
              <w:autoSpaceDE w:val="0"/>
              <w:autoSpaceDN w:val="0"/>
              <w:adjustRightInd w:val="0"/>
              <w:textAlignment w:val="baseline"/>
              <w:rPr>
                <w:bCs/>
                <w:sz w:val="22"/>
                <w:szCs w:val="20"/>
                <w:lang w:val="en-US" w:eastAsia="zh-CN"/>
              </w:rPr>
            </w:pPr>
            <w:r w:rsidRPr="00800946">
              <w:rPr>
                <w:bCs/>
                <w:sz w:val="22"/>
                <w:szCs w:val="20"/>
                <w:lang w:val="en-US" w:eastAsia="zh-CN"/>
              </w:rPr>
              <w:t>minimum required communication range (as defined by higher layers) if agreed to use</w:t>
            </w:r>
          </w:p>
          <w:p w14:paraId="6C269050" w14:textId="77777777" w:rsidR="00800946" w:rsidRPr="00800946" w:rsidRDefault="00800946" w:rsidP="008735F5">
            <w:pPr>
              <w:rPr>
                <w:bCs/>
                <w:sz w:val="22"/>
                <w:szCs w:val="20"/>
                <w:lang w:val="en-US" w:eastAsia="zh-CN"/>
              </w:rPr>
            </w:pPr>
            <w:r w:rsidRPr="00800946">
              <w:rPr>
                <w:bCs/>
                <w:sz w:val="22"/>
                <w:szCs w:val="20"/>
                <w:lang w:val="en-US" w:eastAsia="zh-CN"/>
              </w:rPr>
              <w:t xml:space="preserve">in the physical layer aspects of at least </w:t>
            </w:r>
          </w:p>
          <w:p w14:paraId="1E7B4B05" w14:textId="77777777" w:rsidR="00800946" w:rsidRPr="00800946" w:rsidRDefault="00800946" w:rsidP="008735F5">
            <w:pPr>
              <w:numPr>
                <w:ilvl w:val="0"/>
                <w:numId w:val="40"/>
              </w:numPr>
              <w:overflowPunct w:val="0"/>
              <w:autoSpaceDE w:val="0"/>
              <w:autoSpaceDN w:val="0"/>
              <w:adjustRightInd w:val="0"/>
              <w:textAlignment w:val="baseline"/>
              <w:rPr>
                <w:bCs/>
                <w:sz w:val="22"/>
                <w:szCs w:val="20"/>
                <w:lang w:val="en-US" w:eastAsia="zh-CN"/>
              </w:rPr>
            </w:pPr>
            <w:r w:rsidRPr="00800946">
              <w:rPr>
                <w:bCs/>
                <w:sz w:val="22"/>
                <w:szCs w:val="20"/>
                <w:lang w:val="en-US" w:eastAsia="zh-CN"/>
              </w:rPr>
              <w:t xml:space="preserve">resource allocation and </w:t>
            </w:r>
          </w:p>
          <w:p w14:paraId="7AF9BF54" w14:textId="77777777" w:rsidR="00800946" w:rsidRPr="00800946" w:rsidRDefault="00800946" w:rsidP="008735F5">
            <w:pPr>
              <w:numPr>
                <w:ilvl w:val="0"/>
                <w:numId w:val="40"/>
              </w:numPr>
              <w:overflowPunct w:val="0"/>
              <w:autoSpaceDE w:val="0"/>
              <w:autoSpaceDN w:val="0"/>
              <w:adjustRightInd w:val="0"/>
              <w:textAlignment w:val="baseline"/>
              <w:rPr>
                <w:bCs/>
                <w:sz w:val="22"/>
                <w:szCs w:val="20"/>
                <w:lang w:val="en-US" w:eastAsia="zh-CN"/>
              </w:rPr>
            </w:pPr>
            <w:r w:rsidRPr="00800946">
              <w:rPr>
                <w:bCs/>
                <w:sz w:val="22"/>
                <w:szCs w:val="20"/>
                <w:lang w:val="en-US" w:eastAsia="zh-CN"/>
              </w:rPr>
              <w:t xml:space="preserve">congestion control and </w:t>
            </w:r>
          </w:p>
          <w:p w14:paraId="5A2DE26A" w14:textId="77777777" w:rsidR="00800946" w:rsidRPr="00800946" w:rsidRDefault="00800946" w:rsidP="008735F5">
            <w:pPr>
              <w:numPr>
                <w:ilvl w:val="0"/>
                <w:numId w:val="40"/>
              </w:numPr>
              <w:overflowPunct w:val="0"/>
              <w:autoSpaceDE w:val="0"/>
              <w:autoSpaceDN w:val="0"/>
              <w:adjustRightInd w:val="0"/>
              <w:textAlignment w:val="baseline"/>
              <w:rPr>
                <w:bCs/>
                <w:sz w:val="22"/>
                <w:szCs w:val="20"/>
                <w:lang w:val="en-US" w:eastAsia="zh-CN"/>
              </w:rPr>
            </w:pPr>
            <w:r w:rsidRPr="00800946">
              <w:rPr>
                <w:bCs/>
                <w:sz w:val="22"/>
                <w:szCs w:val="20"/>
                <w:lang w:val="en-US" w:eastAsia="zh-CN"/>
              </w:rPr>
              <w:t xml:space="preserve">resolution of in-device coexistence issues and </w:t>
            </w:r>
          </w:p>
          <w:p w14:paraId="021881D6" w14:textId="6FC4E604" w:rsidR="0064782A" w:rsidRPr="00800946" w:rsidDel="00BD408E" w:rsidRDefault="00800946" w:rsidP="008735F5">
            <w:pPr>
              <w:numPr>
                <w:ilvl w:val="0"/>
                <w:numId w:val="40"/>
              </w:numPr>
              <w:overflowPunct w:val="0"/>
              <w:autoSpaceDE w:val="0"/>
              <w:autoSpaceDN w:val="0"/>
              <w:adjustRightInd w:val="0"/>
              <w:textAlignment w:val="baseline"/>
              <w:rPr>
                <w:bCs/>
                <w:sz w:val="22"/>
                <w:szCs w:val="20"/>
                <w:lang w:val="en-US" w:eastAsia="zh-CN"/>
              </w:rPr>
            </w:pPr>
            <w:r w:rsidRPr="00800946">
              <w:rPr>
                <w:bCs/>
                <w:sz w:val="22"/>
                <w:szCs w:val="20"/>
                <w:lang w:val="en-US" w:eastAsia="zh-CN"/>
              </w:rPr>
              <w:t>power control</w:t>
            </w:r>
          </w:p>
        </w:tc>
      </w:tr>
    </w:tbl>
    <w:p w14:paraId="4004A3A4" w14:textId="076113FA" w:rsidR="00BD7E0B" w:rsidRDefault="00ED0CEC" w:rsidP="00BA334C">
      <w:pPr>
        <w:pBdr>
          <w:bottom w:val="single" w:sz="6" w:space="1" w:color="auto"/>
        </w:pBdr>
        <w:snapToGrid w:val="0"/>
        <w:spacing w:before="100" w:beforeAutospacing="1" w:after="100" w:afterAutospacing="1"/>
        <w:jc w:val="both"/>
        <w:rPr>
          <w:rFonts w:eastAsia="宋体"/>
          <w:sz w:val="22"/>
          <w:szCs w:val="22"/>
          <w:lang w:eastAsia="zh-CN"/>
        </w:rPr>
      </w:pPr>
      <w:r w:rsidRPr="0064782A">
        <w:rPr>
          <w:rFonts w:eastAsia="宋体"/>
          <w:sz w:val="22"/>
          <w:szCs w:val="22"/>
          <w:lang w:eastAsia="zh-CN"/>
        </w:rPr>
        <w:t xml:space="preserve">In this contribution, </w:t>
      </w:r>
      <w:r w:rsidR="00F24385">
        <w:rPr>
          <w:rFonts w:eastAsia="宋体"/>
          <w:sz w:val="22"/>
          <w:szCs w:val="22"/>
          <w:lang w:eastAsia="zh-CN"/>
        </w:rPr>
        <w:t>further discussion based on RAN1#94</w:t>
      </w:r>
      <w:r w:rsidR="006A2CD8">
        <w:rPr>
          <w:rFonts w:eastAsia="宋体"/>
          <w:sz w:val="22"/>
          <w:szCs w:val="22"/>
          <w:lang w:eastAsia="zh-CN"/>
        </w:rPr>
        <w:t>b</w:t>
      </w:r>
      <w:r w:rsidR="00F24385">
        <w:rPr>
          <w:rFonts w:eastAsia="宋体"/>
          <w:sz w:val="22"/>
          <w:szCs w:val="22"/>
          <w:lang w:eastAsia="zh-CN"/>
        </w:rPr>
        <w:t xml:space="preserve"> agreements </w:t>
      </w:r>
      <w:r w:rsidRPr="0064782A">
        <w:rPr>
          <w:rFonts w:eastAsia="宋体"/>
          <w:sz w:val="22"/>
          <w:szCs w:val="22"/>
          <w:lang w:eastAsia="zh-CN"/>
        </w:rPr>
        <w:t xml:space="preserve">will be </w:t>
      </w:r>
      <w:r w:rsidR="00F24385">
        <w:rPr>
          <w:rFonts w:eastAsia="宋体"/>
          <w:sz w:val="22"/>
          <w:szCs w:val="22"/>
          <w:lang w:eastAsia="zh-CN"/>
        </w:rPr>
        <w:t>made</w:t>
      </w:r>
      <w:r w:rsidRPr="0064782A">
        <w:rPr>
          <w:rFonts w:eastAsia="宋体"/>
          <w:sz w:val="22"/>
          <w:szCs w:val="22"/>
          <w:lang w:eastAsia="zh-CN"/>
        </w:rPr>
        <w:t xml:space="preserve"> and our preference will be given.</w:t>
      </w:r>
    </w:p>
    <w:p w14:paraId="43B1D1BA" w14:textId="77777777" w:rsidR="000172E7" w:rsidRDefault="000172E7" w:rsidP="00BA334C">
      <w:pPr>
        <w:pStyle w:val="1"/>
        <w:jc w:val="both"/>
        <w:rPr>
          <w:rFonts w:eastAsia="等线"/>
          <w:b/>
          <w:lang w:eastAsia="zh-CN"/>
        </w:rPr>
      </w:pPr>
      <w:r w:rsidRPr="00272FF0">
        <w:rPr>
          <w:rFonts w:eastAsia="等线"/>
          <w:b/>
          <w:lang w:eastAsia="zh-CN"/>
        </w:rPr>
        <w:t>Discussion</w:t>
      </w:r>
    </w:p>
    <w:p w14:paraId="6BFE1F14" w14:textId="4072054C" w:rsidR="00AE126B" w:rsidRPr="00AE126B" w:rsidRDefault="005D74F8" w:rsidP="00AE126B">
      <w:pPr>
        <w:spacing w:before="240" w:after="240"/>
        <w:jc w:val="both"/>
        <w:rPr>
          <w:rFonts w:eastAsia="Arial Unicode MS" w:cs="Arial"/>
          <w:kern w:val="2"/>
          <w:sz w:val="22"/>
          <w:szCs w:val="22"/>
          <w:lang w:eastAsia="zh-CN"/>
        </w:rPr>
      </w:pPr>
      <w:r>
        <w:rPr>
          <w:rFonts w:eastAsia="Arial Unicode MS" w:cs="Arial"/>
          <w:kern w:val="2"/>
          <w:sz w:val="22"/>
          <w:szCs w:val="22"/>
          <w:lang w:eastAsia="zh-CN"/>
        </w:rPr>
        <w:t>At the</w:t>
      </w:r>
      <w:r w:rsidR="00800946">
        <w:rPr>
          <w:rFonts w:eastAsia="Arial Unicode MS" w:cs="Arial"/>
          <w:kern w:val="2"/>
          <w:sz w:val="22"/>
          <w:szCs w:val="22"/>
          <w:lang w:eastAsia="zh-CN"/>
        </w:rPr>
        <w:t xml:space="preserve"> RAN1#94b</w:t>
      </w:r>
      <w:r>
        <w:rPr>
          <w:rFonts w:eastAsia="Arial Unicode MS" w:cs="Arial"/>
          <w:kern w:val="2"/>
          <w:sz w:val="22"/>
          <w:szCs w:val="22"/>
          <w:lang w:eastAsia="zh-CN"/>
        </w:rPr>
        <w:t xml:space="preserve"> meeting</w:t>
      </w:r>
      <w:r w:rsidR="00800946">
        <w:rPr>
          <w:rFonts w:eastAsia="Arial Unicode MS" w:cs="Arial"/>
          <w:kern w:val="2"/>
          <w:sz w:val="22"/>
          <w:szCs w:val="22"/>
          <w:lang w:eastAsia="zh-CN"/>
        </w:rPr>
        <w:t xml:space="preserve">, </w:t>
      </w:r>
      <w:r w:rsidR="006A2CD8">
        <w:rPr>
          <w:rFonts w:eastAsia="Arial Unicode MS" w:cs="Arial"/>
          <w:kern w:val="2"/>
          <w:sz w:val="22"/>
          <w:szCs w:val="22"/>
          <w:lang w:eastAsia="zh-CN"/>
        </w:rPr>
        <w:t>use of some</w:t>
      </w:r>
      <w:r w:rsidR="00800946">
        <w:rPr>
          <w:rFonts w:eastAsia="Arial Unicode MS" w:cs="Arial"/>
          <w:kern w:val="2"/>
          <w:sz w:val="22"/>
          <w:szCs w:val="22"/>
          <w:lang w:eastAsia="zh-CN"/>
        </w:rPr>
        <w:t xml:space="preserve"> </w:t>
      </w:r>
      <w:r w:rsidR="00AB4333">
        <w:rPr>
          <w:rFonts w:eastAsia="Arial Unicode MS" w:cs="Arial"/>
          <w:kern w:val="2"/>
          <w:sz w:val="22"/>
          <w:szCs w:val="22"/>
          <w:lang w:eastAsia="zh-CN"/>
        </w:rPr>
        <w:t>QoS parameters</w:t>
      </w:r>
      <w:r w:rsidR="00800946">
        <w:rPr>
          <w:rFonts w:eastAsia="Arial Unicode MS" w:cs="Arial"/>
          <w:kern w:val="2"/>
          <w:sz w:val="22"/>
          <w:szCs w:val="22"/>
          <w:lang w:eastAsia="zh-CN"/>
        </w:rPr>
        <w:t xml:space="preserve"> </w:t>
      </w:r>
      <w:r w:rsidR="006A2CD8">
        <w:rPr>
          <w:rFonts w:eastAsia="Arial Unicode MS" w:cs="Arial"/>
          <w:kern w:val="2"/>
          <w:sz w:val="22"/>
          <w:szCs w:val="22"/>
          <w:lang w:eastAsia="zh-CN"/>
        </w:rPr>
        <w:t>in</w:t>
      </w:r>
      <w:r w:rsidR="00800946">
        <w:rPr>
          <w:rFonts w:eastAsia="Arial Unicode MS" w:cs="Arial"/>
          <w:kern w:val="2"/>
          <w:sz w:val="22"/>
          <w:szCs w:val="22"/>
          <w:lang w:eastAsia="zh-CN"/>
        </w:rPr>
        <w:t xml:space="preserve"> the impacted physical layer </w:t>
      </w:r>
      <w:r w:rsidR="008735F5">
        <w:rPr>
          <w:rFonts w:eastAsia="Arial Unicode MS" w:cs="Arial"/>
          <w:kern w:val="2"/>
          <w:sz w:val="22"/>
          <w:szCs w:val="22"/>
          <w:lang w:eastAsia="zh-CN"/>
        </w:rPr>
        <w:t>fun</w:t>
      </w:r>
      <w:r w:rsidR="00A141F3">
        <w:rPr>
          <w:rFonts w:eastAsia="Arial Unicode MS" w:cs="Arial"/>
          <w:kern w:val="2"/>
          <w:sz w:val="22"/>
          <w:szCs w:val="22"/>
          <w:lang w:eastAsia="zh-CN"/>
        </w:rPr>
        <w:t>c</w:t>
      </w:r>
      <w:r w:rsidR="008735F5">
        <w:rPr>
          <w:rFonts w:eastAsia="Arial Unicode MS" w:cs="Arial"/>
          <w:kern w:val="2"/>
          <w:sz w:val="22"/>
          <w:szCs w:val="22"/>
          <w:lang w:eastAsia="zh-CN"/>
        </w:rPr>
        <w:t>tionalities</w:t>
      </w:r>
      <w:r w:rsidR="00800946">
        <w:rPr>
          <w:rFonts w:eastAsia="Arial Unicode MS" w:cs="Arial"/>
          <w:kern w:val="2"/>
          <w:sz w:val="22"/>
          <w:szCs w:val="22"/>
          <w:lang w:eastAsia="zh-CN"/>
        </w:rPr>
        <w:t xml:space="preserve"> are agreed</w:t>
      </w:r>
      <w:r w:rsidR="00AE2C7D">
        <w:rPr>
          <w:rFonts w:eastAsia="Arial Unicode MS" w:cs="Arial"/>
          <w:kern w:val="2"/>
          <w:sz w:val="22"/>
          <w:szCs w:val="22"/>
          <w:lang w:eastAsia="zh-CN"/>
        </w:rPr>
        <w:t xml:space="preserve"> for further study</w:t>
      </w:r>
      <w:r w:rsidR="00AC3530">
        <w:rPr>
          <w:rFonts w:eastAsia="Arial Unicode MS" w:cs="Arial"/>
          <w:kern w:val="2"/>
          <w:sz w:val="22"/>
          <w:szCs w:val="22"/>
          <w:lang w:eastAsia="zh-CN"/>
        </w:rPr>
        <w:t xml:space="preserve">. In this contribution, </w:t>
      </w:r>
      <w:r w:rsidR="006A2CD8">
        <w:rPr>
          <w:rFonts w:eastAsia="Arial Unicode MS" w:cs="Arial"/>
          <w:kern w:val="2"/>
          <w:sz w:val="22"/>
          <w:szCs w:val="22"/>
          <w:lang w:eastAsia="zh-CN"/>
        </w:rPr>
        <w:t>use of QoS parameter in resource allocation and congestion control</w:t>
      </w:r>
      <w:r w:rsidR="009C79D2">
        <w:rPr>
          <w:rFonts w:eastAsia="Arial Unicode MS" w:cs="Arial"/>
          <w:kern w:val="2"/>
          <w:sz w:val="22"/>
          <w:szCs w:val="22"/>
          <w:lang w:eastAsia="zh-CN"/>
        </w:rPr>
        <w:t xml:space="preserve"> will be </w:t>
      </w:r>
      <w:r w:rsidR="006A2CD8">
        <w:rPr>
          <w:rFonts w:eastAsia="Arial Unicode MS" w:cs="Arial"/>
          <w:kern w:val="2"/>
          <w:sz w:val="22"/>
          <w:szCs w:val="22"/>
          <w:lang w:eastAsia="zh-CN"/>
        </w:rPr>
        <w:t>discussed</w:t>
      </w:r>
      <w:r w:rsidR="00AF10CA">
        <w:rPr>
          <w:rFonts w:eastAsia="Arial Unicode MS" w:cs="Arial"/>
          <w:kern w:val="2"/>
          <w:sz w:val="22"/>
          <w:szCs w:val="22"/>
          <w:lang w:eastAsia="zh-CN"/>
        </w:rPr>
        <w:t>.</w:t>
      </w:r>
    </w:p>
    <w:p w14:paraId="08565792" w14:textId="4938711F" w:rsidR="00AE126B" w:rsidRDefault="00AE126B" w:rsidP="00AE126B">
      <w:pPr>
        <w:pStyle w:val="2"/>
        <w:rPr>
          <w:lang w:eastAsia="zh-CN"/>
        </w:rPr>
      </w:pPr>
      <w:r>
        <w:rPr>
          <w:lang w:eastAsia="zh-CN"/>
        </w:rPr>
        <w:t>QoS management in r</w:t>
      </w:r>
      <w:r>
        <w:rPr>
          <w:rFonts w:hint="eastAsia"/>
          <w:lang w:eastAsia="zh-CN"/>
        </w:rPr>
        <w:t xml:space="preserve">esource </w:t>
      </w:r>
      <w:r>
        <w:rPr>
          <w:lang w:eastAsia="zh-CN"/>
        </w:rPr>
        <w:t xml:space="preserve">allocation </w:t>
      </w:r>
    </w:p>
    <w:p w14:paraId="4EB3D063" w14:textId="714215A4" w:rsidR="00CF6E9C" w:rsidRPr="00CF6E9C" w:rsidRDefault="00CF6E9C" w:rsidP="00AE126B">
      <w:pPr>
        <w:jc w:val="both"/>
        <w:rPr>
          <w:rFonts w:eastAsia="Arial Unicode MS" w:cs="Arial"/>
          <w:kern w:val="2"/>
          <w:sz w:val="22"/>
          <w:szCs w:val="22"/>
          <w:lang w:eastAsia="zh-CN"/>
        </w:rPr>
      </w:pPr>
      <w:r>
        <w:rPr>
          <w:rFonts w:eastAsia="Arial Unicode MS" w:cs="Arial"/>
          <w:kern w:val="2"/>
          <w:sz w:val="22"/>
          <w:szCs w:val="22"/>
          <w:lang w:eastAsia="zh-CN"/>
        </w:rPr>
        <w:t>F</w:t>
      </w:r>
      <w:r>
        <w:rPr>
          <w:rFonts w:eastAsia="Arial Unicode MS" w:cs="Arial" w:hint="eastAsia"/>
          <w:kern w:val="2"/>
          <w:sz w:val="22"/>
          <w:szCs w:val="22"/>
          <w:lang w:eastAsia="zh-CN"/>
        </w:rPr>
        <w:t xml:space="preserve">or </w:t>
      </w:r>
      <w:r>
        <w:rPr>
          <w:rFonts w:eastAsia="Arial Unicode MS" w:cs="Arial"/>
          <w:kern w:val="2"/>
          <w:sz w:val="22"/>
          <w:szCs w:val="22"/>
          <w:lang w:eastAsia="zh-CN"/>
        </w:rPr>
        <w:t>resource allocation</w:t>
      </w:r>
      <w:r w:rsidR="00890013">
        <w:rPr>
          <w:rFonts w:eastAsia="Arial Unicode MS" w:cs="Arial"/>
          <w:kern w:val="2"/>
          <w:sz w:val="22"/>
          <w:szCs w:val="22"/>
          <w:lang w:eastAsia="zh-CN"/>
        </w:rPr>
        <w:t xml:space="preserve">, generally two </w:t>
      </w:r>
      <w:r w:rsidR="006242B1">
        <w:rPr>
          <w:rFonts w:eastAsia="Arial Unicode MS" w:cs="Arial"/>
          <w:kern w:val="2"/>
          <w:sz w:val="22"/>
          <w:szCs w:val="22"/>
          <w:lang w:eastAsia="zh-CN"/>
        </w:rPr>
        <w:t>type</w:t>
      </w:r>
      <w:r w:rsidR="00890013">
        <w:rPr>
          <w:rFonts w:eastAsia="Arial Unicode MS" w:cs="Arial"/>
          <w:kern w:val="2"/>
          <w:sz w:val="22"/>
          <w:szCs w:val="22"/>
          <w:lang w:eastAsia="zh-CN"/>
        </w:rPr>
        <w:t xml:space="preserve">s can be considered, i.e., 1) UE transmission resource is scheduled by coordinator, i.e., base station </w:t>
      </w:r>
      <w:r w:rsidR="000A176B">
        <w:rPr>
          <w:rFonts w:eastAsia="Arial Unicode MS" w:cs="Arial"/>
          <w:kern w:val="2"/>
          <w:sz w:val="22"/>
          <w:szCs w:val="22"/>
          <w:lang w:eastAsia="zh-CN"/>
        </w:rPr>
        <w:t xml:space="preserve">(mode 1) </w:t>
      </w:r>
      <w:r w:rsidR="00890013">
        <w:rPr>
          <w:rFonts w:eastAsia="Arial Unicode MS" w:cs="Arial"/>
          <w:kern w:val="2"/>
          <w:sz w:val="22"/>
          <w:szCs w:val="22"/>
          <w:lang w:eastAsia="zh-CN"/>
        </w:rPr>
        <w:t xml:space="preserve">or </w:t>
      </w:r>
      <w:r w:rsidR="006A2CD8">
        <w:rPr>
          <w:rFonts w:eastAsia="Arial Unicode MS" w:cs="Arial"/>
          <w:kern w:val="2"/>
          <w:sz w:val="22"/>
          <w:szCs w:val="22"/>
          <w:lang w:eastAsia="zh-CN"/>
        </w:rPr>
        <w:t>scheduler</w:t>
      </w:r>
      <w:r w:rsidR="00890013">
        <w:rPr>
          <w:rFonts w:eastAsia="Arial Unicode MS" w:cs="Arial"/>
          <w:kern w:val="2"/>
          <w:sz w:val="22"/>
          <w:szCs w:val="22"/>
          <w:lang w:eastAsia="zh-CN"/>
        </w:rPr>
        <w:t xml:space="preserve"> UE</w:t>
      </w:r>
      <w:r w:rsidR="000A176B">
        <w:rPr>
          <w:rFonts w:eastAsia="Arial Unicode MS" w:cs="Arial"/>
          <w:kern w:val="2"/>
          <w:sz w:val="22"/>
          <w:szCs w:val="22"/>
          <w:lang w:eastAsia="zh-CN"/>
        </w:rPr>
        <w:t xml:space="preserve"> (mode 2-d)</w:t>
      </w:r>
      <w:r w:rsidR="00890013">
        <w:rPr>
          <w:rFonts w:eastAsia="Arial Unicode MS" w:cs="Arial"/>
          <w:kern w:val="2"/>
          <w:sz w:val="22"/>
          <w:szCs w:val="22"/>
          <w:lang w:eastAsia="zh-CN"/>
        </w:rPr>
        <w:t xml:space="preserve">; 2) </w:t>
      </w:r>
      <w:r w:rsidR="00425C92">
        <w:rPr>
          <w:rFonts w:eastAsia="Arial Unicode MS" w:cs="Arial"/>
          <w:kern w:val="2"/>
          <w:sz w:val="22"/>
          <w:szCs w:val="22"/>
          <w:lang w:eastAsia="zh-CN"/>
        </w:rPr>
        <w:t>UE transmission r</w:t>
      </w:r>
      <w:r w:rsidR="00890013">
        <w:rPr>
          <w:rFonts w:eastAsia="Arial Unicode MS" w:cs="Arial"/>
          <w:kern w:val="2"/>
          <w:sz w:val="22"/>
          <w:szCs w:val="22"/>
          <w:lang w:eastAsia="zh-CN"/>
        </w:rPr>
        <w:t xml:space="preserve">esource is decided autonomously; For </w:t>
      </w:r>
      <w:r w:rsidR="006242B1">
        <w:rPr>
          <w:rFonts w:eastAsia="Arial Unicode MS" w:cs="Arial"/>
          <w:kern w:val="2"/>
          <w:sz w:val="22"/>
          <w:szCs w:val="22"/>
          <w:lang w:eastAsia="zh-CN"/>
        </w:rPr>
        <w:t>type</w:t>
      </w:r>
      <w:r w:rsidR="00890013">
        <w:rPr>
          <w:rFonts w:eastAsia="Arial Unicode MS" w:cs="Arial"/>
          <w:kern w:val="2"/>
          <w:sz w:val="22"/>
          <w:szCs w:val="22"/>
          <w:lang w:eastAsia="zh-CN"/>
        </w:rPr>
        <w:t xml:space="preserve"> 1), high layer QoS management </w:t>
      </w:r>
      <w:r w:rsidR="00B43EE9">
        <w:rPr>
          <w:rFonts w:eastAsia="Arial Unicode MS" w:cs="Arial"/>
          <w:kern w:val="2"/>
          <w:sz w:val="22"/>
          <w:szCs w:val="22"/>
          <w:lang w:eastAsia="zh-CN"/>
        </w:rPr>
        <w:t>can</w:t>
      </w:r>
      <w:r w:rsidR="00890013">
        <w:rPr>
          <w:rFonts w:eastAsia="Arial Unicode MS" w:cs="Arial"/>
          <w:kern w:val="2"/>
          <w:sz w:val="22"/>
          <w:szCs w:val="22"/>
          <w:lang w:eastAsia="zh-CN"/>
        </w:rPr>
        <w:t xml:space="preserve"> be </w:t>
      </w:r>
      <w:r w:rsidR="00B43EE9">
        <w:rPr>
          <w:rFonts w:eastAsia="Arial Unicode MS" w:cs="Arial"/>
          <w:kern w:val="2"/>
          <w:sz w:val="22"/>
          <w:szCs w:val="22"/>
          <w:lang w:eastAsia="zh-CN"/>
        </w:rPr>
        <w:t>taken as baseline</w:t>
      </w:r>
      <w:r w:rsidR="00890013">
        <w:rPr>
          <w:rFonts w:eastAsia="Arial Unicode MS" w:cs="Arial"/>
          <w:kern w:val="2"/>
          <w:sz w:val="22"/>
          <w:szCs w:val="22"/>
          <w:lang w:eastAsia="zh-CN"/>
        </w:rPr>
        <w:t xml:space="preserve">, the case has some similarity </w:t>
      </w:r>
      <w:r w:rsidR="005D74F8">
        <w:rPr>
          <w:rFonts w:eastAsia="Arial Unicode MS" w:cs="Arial"/>
          <w:kern w:val="2"/>
          <w:sz w:val="22"/>
          <w:szCs w:val="22"/>
          <w:lang w:eastAsia="zh-CN"/>
        </w:rPr>
        <w:t>to</w:t>
      </w:r>
      <w:r w:rsidR="00890013">
        <w:rPr>
          <w:rFonts w:eastAsia="Arial Unicode MS" w:cs="Arial"/>
          <w:kern w:val="2"/>
          <w:sz w:val="22"/>
          <w:szCs w:val="22"/>
          <w:lang w:eastAsia="zh-CN"/>
        </w:rPr>
        <w:t xml:space="preserve"> Uu </w:t>
      </w:r>
      <w:r w:rsidR="00B43EE9">
        <w:rPr>
          <w:rFonts w:eastAsia="Arial Unicode MS" w:cs="Arial"/>
          <w:kern w:val="2"/>
          <w:sz w:val="22"/>
          <w:szCs w:val="22"/>
          <w:lang w:eastAsia="zh-CN"/>
        </w:rPr>
        <w:t>UL transmission</w:t>
      </w:r>
      <w:r w:rsidR="00890013">
        <w:rPr>
          <w:rFonts w:eastAsia="Arial Unicode MS" w:cs="Arial"/>
          <w:kern w:val="2"/>
          <w:sz w:val="22"/>
          <w:szCs w:val="22"/>
          <w:lang w:eastAsia="zh-CN"/>
        </w:rPr>
        <w:t xml:space="preserve">. For </w:t>
      </w:r>
      <w:r w:rsidR="006242B1">
        <w:rPr>
          <w:rFonts w:eastAsia="Arial Unicode MS" w:cs="Arial"/>
          <w:kern w:val="2"/>
          <w:sz w:val="22"/>
          <w:szCs w:val="22"/>
          <w:lang w:eastAsia="zh-CN"/>
        </w:rPr>
        <w:t>type</w:t>
      </w:r>
      <w:r w:rsidR="00B43EE9">
        <w:rPr>
          <w:rFonts w:eastAsia="Arial Unicode MS" w:cs="Arial"/>
          <w:kern w:val="2"/>
          <w:sz w:val="22"/>
          <w:szCs w:val="22"/>
          <w:lang w:eastAsia="zh-CN"/>
        </w:rPr>
        <w:t xml:space="preserve"> 2), </w:t>
      </w:r>
      <w:r w:rsidR="00114C42">
        <w:rPr>
          <w:rFonts w:eastAsia="Arial Unicode MS" w:cs="Arial"/>
          <w:kern w:val="2"/>
          <w:sz w:val="22"/>
          <w:szCs w:val="22"/>
          <w:lang w:eastAsia="zh-CN"/>
        </w:rPr>
        <w:t>whether/</w:t>
      </w:r>
      <w:r w:rsidR="00B43EE9">
        <w:rPr>
          <w:rFonts w:eastAsia="Arial Unicode MS" w:cs="Arial"/>
          <w:kern w:val="2"/>
          <w:sz w:val="22"/>
          <w:szCs w:val="22"/>
          <w:lang w:eastAsia="zh-CN"/>
        </w:rPr>
        <w:t>how to use PHY</w:t>
      </w:r>
      <w:r w:rsidR="00890013">
        <w:rPr>
          <w:rFonts w:eastAsia="Arial Unicode MS" w:cs="Arial"/>
          <w:kern w:val="2"/>
          <w:sz w:val="22"/>
          <w:szCs w:val="22"/>
          <w:lang w:eastAsia="zh-CN"/>
        </w:rPr>
        <w:t xml:space="preserve"> layer QoS parameters </w:t>
      </w:r>
      <w:r w:rsidR="000A176B">
        <w:rPr>
          <w:rFonts w:eastAsia="Arial Unicode MS" w:cs="Arial"/>
          <w:kern w:val="2"/>
          <w:sz w:val="22"/>
          <w:szCs w:val="22"/>
          <w:lang w:eastAsia="zh-CN"/>
        </w:rPr>
        <w:t xml:space="preserve">to assist autonomous resource selection </w:t>
      </w:r>
      <w:r w:rsidR="00890013">
        <w:rPr>
          <w:rFonts w:eastAsia="Arial Unicode MS" w:cs="Arial"/>
          <w:kern w:val="2"/>
          <w:sz w:val="22"/>
          <w:szCs w:val="22"/>
          <w:lang w:eastAsia="zh-CN"/>
        </w:rPr>
        <w:t xml:space="preserve">can be studied </w:t>
      </w:r>
      <w:r w:rsidR="00B43EE9">
        <w:rPr>
          <w:rFonts w:eastAsia="Arial Unicode MS" w:cs="Arial"/>
          <w:kern w:val="2"/>
          <w:sz w:val="22"/>
          <w:szCs w:val="22"/>
          <w:lang w:eastAsia="zh-CN"/>
        </w:rPr>
        <w:t>depending</w:t>
      </w:r>
      <w:r w:rsidR="000A176B">
        <w:rPr>
          <w:rFonts w:eastAsia="Arial Unicode MS" w:cs="Arial"/>
          <w:kern w:val="2"/>
          <w:sz w:val="22"/>
          <w:szCs w:val="22"/>
          <w:lang w:eastAsia="zh-CN"/>
        </w:rPr>
        <w:t xml:space="preserve"> on detailed</w:t>
      </w:r>
      <w:r w:rsidR="00B43EE9">
        <w:rPr>
          <w:rFonts w:eastAsia="Arial Unicode MS" w:cs="Arial"/>
          <w:kern w:val="2"/>
          <w:sz w:val="22"/>
          <w:szCs w:val="22"/>
          <w:lang w:eastAsia="zh-CN"/>
        </w:rPr>
        <w:t xml:space="preserve"> solution. Generally, when PHY</w:t>
      </w:r>
      <w:r w:rsidR="000A176B">
        <w:rPr>
          <w:rFonts w:eastAsia="Arial Unicode MS" w:cs="Arial"/>
          <w:kern w:val="2"/>
          <w:sz w:val="22"/>
          <w:szCs w:val="22"/>
          <w:lang w:eastAsia="zh-CN"/>
        </w:rPr>
        <w:t xml:space="preserve"> layer QoS parameter(s) is needed</w:t>
      </w:r>
      <w:r w:rsidR="009C79D2">
        <w:rPr>
          <w:rFonts w:eastAsia="Arial Unicode MS" w:cs="Arial"/>
          <w:kern w:val="2"/>
          <w:sz w:val="22"/>
          <w:szCs w:val="22"/>
          <w:lang w:eastAsia="zh-CN"/>
        </w:rPr>
        <w:t xml:space="preserve"> to assist resource allocation</w:t>
      </w:r>
      <w:r w:rsidR="000A176B">
        <w:rPr>
          <w:rFonts w:eastAsia="Arial Unicode MS" w:cs="Arial"/>
          <w:kern w:val="2"/>
          <w:sz w:val="22"/>
          <w:szCs w:val="22"/>
          <w:lang w:eastAsia="zh-CN"/>
        </w:rPr>
        <w:t>, it should be derived from NR QoS flow</w:t>
      </w:r>
      <w:r w:rsidR="00AE126B">
        <w:rPr>
          <w:rFonts w:eastAsia="Arial Unicode MS" w:cs="Arial"/>
          <w:kern w:val="2"/>
          <w:sz w:val="22"/>
          <w:szCs w:val="22"/>
          <w:lang w:eastAsia="zh-CN"/>
        </w:rPr>
        <w:t>, t</w:t>
      </w:r>
      <w:r w:rsidR="000A176B">
        <w:rPr>
          <w:rFonts w:eastAsia="Arial Unicode MS" w:cs="Arial"/>
          <w:kern w:val="2"/>
          <w:sz w:val="22"/>
          <w:szCs w:val="22"/>
          <w:lang w:eastAsia="zh-CN"/>
        </w:rPr>
        <w:t>he motivation is to guarantee a unified QoS management principle among all potential</w:t>
      </w:r>
      <w:r w:rsidR="00114C42">
        <w:rPr>
          <w:rFonts w:eastAsia="Arial Unicode MS" w:cs="Arial"/>
          <w:kern w:val="2"/>
          <w:sz w:val="22"/>
          <w:szCs w:val="22"/>
          <w:lang w:eastAsia="zh-CN"/>
        </w:rPr>
        <w:t>ly supported</w:t>
      </w:r>
      <w:r w:rsidR="000A176B">
        <w:rPr>
          <w:rFonts w:eastAsia="Arial Unicode MS" w:cs="Arial"/>
          <w:kern w:val="2"/>
          <w:sz w:val="22"/>
          <w:szCs w:val="22"/>
          <w:lang w:eastAsia="zh-CN"/>
        </w:rPr>
        <w:t xml:space="preserve"> resource allocation m</w:t>
      </w:r>
      <w:r w:rsidR="00114C42">
        <w:rPr>
          <w:rFonts w:eastAsia="Arial Unicode MS" w:cs="Arial"/>
          <w:kern w:val="2"/>
          <w:sz w:val="22"/>
          <w:szCs w:val="22"/>
          <w:lang w:eastAsia="zh-CN"/>
        </w:rPr>
        <w:t>odes</w:t>
      </w:r>
      <w:r w:rsidR="000A176B">
        <w:rPr>
          <w:rFonts w:eastAsia="Arial Unicode MS" w:cs="Arial"/>
          <w:kern w:val="2"/>
          <w:sz w:val="22"/>
          <w:szCs w:val="22"/>
          <w:lang w:eastAsia="zh-CN"/>
        </w:rPr>
        <w:t>.</w:t>
      </w:r>
    </w:p>
    <w:p w14:paraId="330EBF79" w14:textId="6D77EC62" w:rsidR="000A176B" w:rsidRPr="009C79D2" w:rsidRDefault="00114C42" w:rsidP="00AC3530">
      <w:pPr>
        <w:spacing w:before="240"/>
        <w:jc w:val="both"/>
        <w:rPr>
          <w:rFonts w:eastAsia="Arial Unicode MS"/>
          <w:b/>
          <w:kern w:val="2"/>
          <w:sz w:val="22"/>
          <w:szCs w:val="22"/>
          <w:lang w:eastAsia="zh-CN"/>
        </w:rPr>
      </w:pPr>
      <w:r>
        <w:rPr>
          <w:rFonts w:eastAsia="Arial Unicode MS"/>
          <w:b/>
          <w:kern w:val="2"/>
          <w:sz w:val="22"/>
          <w:szCs w:val="22"/>
          <w:lang w:eastAsia="zh-CN"/>
        </w:rPr>
        <w:t>Proposal</w:t>
      </w:r>
      <w:r w:rsidR="009C79D2" w:rsidRPr="009C79D2">
        <w:rPr>
          <w:rFonts w:eastAsia="Arial Unicode MS"/>
          <w:b/>
          <w:kern w:val="2"/>
          <w:sz w:val="22"/>
          <w:szCs w:val="22"/>
          <w:lang w:eastAsia="zh-CN"/>
        </w:rPr>
        <w:t xml:space="preserve"> 1</w:t>
      </w:r>
      <w:r w:rsidR="000A176B" w:rsidRPr="009C79D2">
        <w:rPr>
          <w:rFonts w:eastAsia="Arial Unicode MS"/>
          <w:b/>
          <w:kern w:val="2"/>
          <w:sz w:val="22"/>
          <w:szCs w:val="22"/>
          <w:lang w:eastAsia="zh-CN"/>
        </w:rPr>
        <w:t xml:space="preserve">: </w:t>
      </w:r>
      <w:r>
        <w:rPr>
          <w:rFonts w:eastAsia="Arial Unicode MS"/>
          <w:b/>
          <w:kern w:val="2"/>
          <w:sz w:val="22"/>
          <w:szCs w:val="22"/>
          <w:lang w:eastAsia="zh-CN"/>
        </w:rPr>
        <w:t>H</w:t>
      </w:r>
      <w:r w:rsidRPr="00114C42">
        <w:rPr>
          <w:rFonts w:eastAsia="Arial Unicode MS"/>
          <w:b/>
          <w:kern w:val="2"/>
          <w:sz w:val="22"/>
          <w:szCs w:val="22"/>
          <w:lang w:eastAsia="zh-CN"/>
        </w:rPr>
        <w:t xml:space="preserve">igh layer QoS management can be </w:t>
      </w:r>
      <w:r w:rsidR="00AE126B">
        <w:rPr>
          <w:rFonts w:eastAsia="Arial Unicode MS"/>
          <w:b/>
          <w:kern w:val="2"/>
          <w:sz w:val="22"/>
          <w:szCs w:val="22"/>
          <w:lang w:eastAsia="zh-CN"/>
        </w:rPr>
        <w:t>baseline</w:t>
      </w:r>
      <w:r w:rsidRPr="009C79D2">
        <w:rPr>
          <w:rFonts w:eastAsia="Arial Unicode MS"/>
          <w:b/>
          <w:kern w:val="2"/>
          <w:sz w:val="22"/>
          <w:szCs w:val="22"/>
          <w:lang w:eastAsia="zh-CN"/>
        </w:rPr>
        <w:t xml:space="preserve"> </w:t>
      </w:r>
      <w:r>
        <w:rPr>
          <w:rFonts w:eastAsia="Arial Unicode MS"/>
          <w:b/>
          <w:kern w:val="2"/>
          <w:sz w:val="22"/>
          <w:szCs w:val="22"/>
          <w:lang w:eastAsia="zh-CN"/>
        </w:rPr>
        <w:t xml:space="preserve">for resource allocation </w:t>
      </w:r>
      <w:r w:rsidR="000A176B" w:rsidRPr="009C79D2">
        <w:rPr>
          <w:rFonts w:eastAsia="Arial Unicode MS"/>
          <w:b/>
          <w:kern w:val="2"/>
          <w:sz w:val="22"/>
          <w:szCs w:val="22"/>
          <w:lang w:eastAsia="zh-CN"/>
        </w:rPr>
        <w:t>mode 1 and mode 2-d.</w:t>
      </w:r>
    </w:p>
    <w:p w14:paraId="33689ADF" w14:textId="21B438C0" w:rsidR="009C79D2" w:rsidRDefault="009C79D2" w:rsidP="009C79D2">
      <w:pPr>
        <w:spacing w:before="240"/>
        <w:jc w:val="both"/>
        <w:rPr>
          <w:rFonts w:eastAsia="Arial Unicode MS"/>
          <w:b/>
          <w:kern w:val="2"/>
          <w:sz w:val="22"/>
          <w:szCs w:val="22"/>
          <w:lang w:eastAsia="zh-CN"/>
        </w:rPr>
      </w:pPr>
      <w:r w:rsidRPr="009C79D2">
        <w:rPr>
          <w:rFonts w:eastAsia="Arial Unicode MS"/>
          <w:b/>
          <w:kern w:val="2"/>
          <w:sz w:val="22"/>
          <w:szCs w:val="22"/>
          <w:lang w:eastAsia="zh-CN"/>
        </w:rPr>
        <w:t xml:space="preserve">Observation </w:t>
      </w:r>
      <w:r w:rsidR="00114C42">
        <w:rPr>
          <w:rFonts w:eastAsia="Arial Unicode MS"/>
          <w:b/>
          <w:kern w:val="2"/>
          <w:sz w:val="22"/>
          <w:szCs w:val="22"/>
          <w:lang w:eastAsia="zh-CN"/>
        </w:rPr>
        <w:t>1</w:t>
      </w:r>
      <w:r w:rsidRPr="009C79D2">
        <w:rPr>
          <w:rFonts w:eastAsia="Arial Unicode MS"/>
          <w:b/>
          <w:kern w:val="2"/>
          <w:sz w:val="22"/>
          <w:szCs w:val="22"/>
          <w:lang w:eastAsia="zh-CN"/>
        </w:rPr>
        <w:t>: PHY layer QoS parameter(s) may assist UE autonomous resource selection</w:t>
      </w:r>
      <w:r w:rsidR="00AE126B">
        <w:rPr>
          <w:rFonts w:eastAsia="Arial Unicode MS"/>
          <w:b/>
          <w:kern w:val="2"/>
          <w:sz w:val="22"/>
          <w:szCs w:val="22"/>
          <w:lang w:eastAsia="zh-CN"/>
        </w:rPr>
        <w:t>, i.e., mode 2-a</w:t>
      </w:r>
      <w:r w:rsidRPr="009C79D2">
        <w:rPr>
          <w:rFonts w:eastAsia="Arial Unicode MS"/>
          <w:b/>
          <w:kern w:val="2"/>
          <w:sz w:val="22"/>
          <w:szCs w:val="22"/>
          <w:lang w:eastAsia="zh-CN"/>
        </w:rPr>
        <w:t>.</w:t>
      </w:r>
    </w:p>
    <w:p w14:paraId="32FDAE3B" w14:textId="77777777" w:rsidR="00AE126B" w:rsidRPr="009C79D2" w:rsidRDefault="00AE126B" w:rsidP="009C79D2">
      <w:pPr>
        <w:spacing w:before="240"/>
        <w:jc w:val="both"/>
        <w:rPr>
          <w:rFonts w:eastAsia="Arial Unicode MS"/>
          <w:b/>
          <w:kern w:val="2"/>
          <w:sz w:val="22"/>
          <w:szCs w:val="22"/>
          <w:lang w:eastAsia="zh-CN"/>
        </w:rPr>
      </w:pPr>
    </w:p>
    <w:p w14:paraId="68D2FCE8" w14:textId="07A76408" w:rsidR="00CC2964" w:rsidRDefault="00AE126B" w:rsidP="00AE126B">
      <w:pPr>
        <w:pStyle w:val="2"/>
        <w:rPr>
          <w:lang w:eastAsia="zh-CN"/>
        </w:rPr>
      </w:pPr>
      <w:r>
        <w:rPr>
          <w:lang w:eastAsia="zh-CN"/>
        </w:rPr>
        <w:t>C</w:t>
      </w:r>
      <w:r>
        <w:rPr>
          <w:rFonts w:hint="eastAsia"/>
          <w:lang w:eastAsia="zh-CN"/>
        </w:rPr>
        <w:t xml:space="preserve">ongestion </w:t>
      </w:r>
      <w:r>
        <w:rPr>
          <w:lang w:eastAsia="zh-CN"/>
        </w:rPr>
        <w:t>control</w:t>
      </w:r>
    </w:p>
    <w:p w14:paraId="2AB32594" w14:textId="6522A619" w:rsidR="00AE126B" w:rsidRDefault="0018593B" w:rsidP="00AE126B">
      <w:pPr>
        <w:jc w:val="both"/>
        <w:rPr>
          <w:rFonts w:eastAsia="Arial Unicode MS" w:cs="Arial"/>
          <w:kern w:val="2"/>
          <w:sz w:val="22"/>
          <w:szCs w:val="22"/>
          <w:lang w:eastAsia="zh-CN"/>
        </w:rPr>
      </w:pPr>
      <w:r>
        <w:rPr>
          <w:rFonts w:eastAsia="Arial Unicode MS" w:cs="Arial"/>
          <w:kern w:val="2"/>
          <w:sz w:val="22"/>
          <w:szCs w:val="22"/>
          <w:lang w:eastAsia="zh-CN"/>
        </w:rPr>
        <w:t>C</w:t>
      </w:r>
      <w:r w:rsidR="006242B1" w:rsidRPr="006242B1">
        <w:rPr>
          <w:rFonts w:eastAsia="Arial Unicode MS" w:cs="Arial"/>
          <w:kern w:val="2"/>
          <w:sz w:val="22"/>
          <w:szCs w:val="22"/>
          <w:lang w:eastAsia="zh-CN"/>
        </w:rPr>
        <w:t>ongestion control based on channel busy ratio (CBR) was introduced</w:t>
      </w:r>
      <w:r>
        <w:rPr>
          <w:rFonts w:eastAsia="Arial Unicode MS" w:cs="Arial"/>
          <w:kern w:val="2"/>
          <w:sz w:val="22"/>
          <w:szCs w:val="22"/>
          <w:lang w:eastAsia="zh-CN"/>
        </w:rPr>
        <w:t xml:space="preserve"> in LTE V2X</w:t>
      </w:r>
      <w:r w:rsidR="006242B1" w:rsidRPr="006242B1">
        <w:rPr>
          <w:rFonts w:eastAsia="Arial Unicode MS" w:cs="Arial"/>
          <w:kern w:val="2"/>
          <w:sz w:val="22"/>
          <w:szCs w:val="22"/>
          <w:lang w:eastAsia="zh-CN"/>
        </w:rPr>
        <w:t xml:space="preserve">. The CBR based congestion control can be a baseline for NR V2X as well. </w:t>
      </w:r>
      <w:r w:rsidR="00830EFE">
        <w:rPr>
          <w:rFonts w:eastAsia="Arial Unicode MS" w:cs="Arial"/>
          <w:kern w:val="2"/>
          <w:sz w:val="22"/>
          <w:szCs w:val="22"/>
          <w:lang w:eastAsia="zh-CN"/>
        </w:rPr>
        <w:t xml:space="preserve">For resource allocation mode 1, report of CBR (or metrics with </w:t>
      </w:r>
      <w:r w:rsidR="00830EFE">
        <w:rPr>
          <w:rFonts w:eastAsia="Arial Unicode MS" w:cs="Arial"/>
          <w:kern w:val="2"/>
          <w:sz w:val="22"/>
          <w:szCs w:val="22"/>
          <w:lang w:eastAsia="zh-CN"/>
        </w:rPr>
        <w:lastRenderedPageBreak/>
        <w:t>similar functionality) can be supported</w:t>
      </w:r>
      <w:r w:rsidR="00411B18">
        <w:rPr>
          <w:rFonts w:eastAsia="Arial Unicode MS" w:cs="Arial"/>
          <w:kern w:val="2"/>
          <w:sz w:val="22"/>
          <w:szCs w:val="22"/>
          <w:lang w:eastAsia="zh-CN"/>
        </w:rPr>
        <w:t>.</w:t>
      </w:r>
      <w:r w:rsidR="00830EFE">
        <w:rPr>
          <w:rFonts w:eastAsia="Arial Unicode MS" w:cs="Arial"/>
          <w:kern w:val="2"/>
          <w:sz w:val="22"/>
          <w:szCs w:val="22"/>
          <w:lang w:eastAsia="zh-CN"/>
        </w:rPr>
        <w:t xml:space="preserve"> while, for resource allocation mode 2, there is no need to report the metrics</w:t>
      </w:r>
      <w:r w:rsidR="00411B18">
        <w:rPr>
          <w:rFonts w:eastAsia="Arial Unicode MS" w:cs="Arial"/>
          <w:kern w:val="2"/>
          <w:sz w:val="22"/>
          <w:szCs w:val="22"/>
          <w:lang w:eastAsia="zh-CN"/>
        </w:rPr>
        <w:t>, because transmitter UE</w:t>
      </w:r>
      <w:r w:rsidR="0094089A">
        <w:rPr>
          <w:rFonts w:eastAsia="Arial Unicode MS" w:cs="Arial"/>
          <w:kern w:val="2"/>
          <w:sz w:val="22"/>
          <w:szCs w:val="22"/>
          <w:lang w:eastAsia="zh-CN"/>
        </w:rPr>
        <w:t>/s</w:t>
      </w:r>
      <w:r w:rsidR="0094089A">
        <w:rPr>
          <w:rFonts w:eastAsia="Arial Unicode MS" w:cs="Arial" w:hint="eastAsia"/>
          <w:kern w:val="2"/>
          <w:sz w:val="22"/>
          <w:szCs w:val="22"/>
          <w:lang w:eastAsia="zh-CN"/>
        </w:rPr>
        <w:t>cheduler-UE</w:t>
      </w:r>
      <w:r w:rsidR="00411B18">
        <w:rPr>
          <w:rFonts w:eastAsia="Arial Unicode MS" w:cs="Arial"/>
          <w:kern w:val="2"/>
          <w:sz w:val="22"/>
          <w:szCs w:val="22"/>
          <w:lang w:eastAsia="zh-CN"/>
        </w:rPr>
        <w:t xml:space="preserve"> can measure channel state itself</w:t>
      </w:r>
      <w:r w:rsidR="00830EFE">
        <w:rPr>
          <w:rFonts w:eastAsia="Arial Unicode MS" w:cs="Arial"/>
          <w:kern w:val="2"/>
          <w:sz w:val="22"/>
          <w:szCs w:val="22"/>
          <w:lang w:eastAsia="zh-CN"/>
        </w:rPr>
        <w:t>.</w:t>
      </w:r>
    </w:p>
    <w:p w14:paraId="0EFA307D" w14:textId="7D4AF767" w:rsidR="00BD7E0B" w:rsidRDefault="00830EFE" w:rsidP="00CC2964">
      <w:pPr>
        <w:spacing w:before="240"/>
        <w:jc w:val="both"/>
        <w:rPr>
          <w:rFonts w:eastAsia="Arial Unicode MS"/>
          <w:b/>
          <w:kern w:val="2"/>
          <w:sz w:val="22"/>
          <w:szCs w:val="22"/>
          <w:lang w:eastAsia="zh-CN"/>
        </w:rPr>
      </w:pPr>
      <w:r w:rsidRPr="00CC2964">
        <w:rPr>
          <w:rFonts w:eastAsia="Arial Unicode MS"/>
          <w:b/>
          <w:kern w:val="2"/>
          <w:sz w:val="22"/>
          <w:szCs w:val="22"/>
          <w:lang w:eastAsia="zh-CN"/>
        </w:rPr>
        <w:t>Observation</w:t>
      </w:r>
      <w:r w:rsidR="006242B1" w:rsidRPr="00CC2964">
        <w:rPr>
          <w:rFonts w:eastAsia="Arial Unicode MS" w:hint="eastAsia"/>
          <w:b/>
          <w:kern w:val="2"/>
          <w:sz w:val="22"/>
          <w:szCs w:val="22"/>
          <w:lang w:eastAsia="zh-CN"/>
        </w:rPr>
        <w:t xml:space="preserve"> </w:t>
      </w:r>
      <w:r w:rsidR="0032740A" w:rsidRPr="00CC2964">
        <w:rPr>
          <w:rFonts w:eastAsia="Arial Unicode MS"/>
          <w:b/>
          <w:kern w:val="2"/>
          <w:sz w:val="22"/>
          <w:szCs w:val="22"/>
          <w:lang w:eastAsia="zh-CN"/>
        </w:rPr>
        <w:t>2</w:t>
      </w:r>
      <w:r w:rsidR="006242B1" w:rsidRPr="00CC2964">
        <w:rPr>
          <w:rFonts w:eastAsia="Arial Unicode MS" w:hint="eastAsia"/>
          <w:b/>
          <w:kern w:val="2"/>
          <w:sz w:val="22"/>
          <w:szCs w:val="22"/>
          <w:lang w:eastAsia="zh-CN"/>
        </w:rPr>
        <w:t xml:space="preserve">: </w:t>
      </w:r>
      <w:r w:rsidRPr="00CC2964">
        <w:rPr>
          <w:rFonts w:eastAsia="Arial Unicode MS"/>
          <w:b/>
          <w:kern w:val="2"/>
          <w:sz w:val="22"/>
          <w:szCs w:val="22"/>
          <w:lang w:eastAsia="zh-CN"/>
        </w:rPr>
        <w:t xml:space="preserve">LTE V2X </w:t>
      </w:r>
      <w:r w:rsidR="006242B1" w:rsidRPr="00CC2964">
        <w:rPr>
          <w:rFonts w:eastAsia="Arial Unicode MS"/>
          <w:b/>
          <w:kern w:val="2"/>
          <w:sz w:val="22"/>
          <w:szCs w:val="22"/>
          <w:lang w:eastAsia="zh-CN"/>
        </w:rPr>
        <w:t>CBR based congestion control can be baseline</w:t>
      </w:r>
      <w:r w:rsidRPr="00CC2964">
        <w:rPr>
          <w:rFonts w:eastAsia="Arial Unicode MS"/>
          <w:b/>
          <w:kern w:val="2"/>
          <w:sz w:val="22"/>
          <w:szCs w:val="22"/>
          <w:lang w:eastAsia="zh-CN"/>
        </w:rPr>
        <w:t xml:space="preserve"> for NR V2X congestion control</w:t>
      </w:r>
      <w:r w:rsidR="006242B1" w:rsidRPr="00CC2964">
        <w:rPr>
          <w:rFonts w:eastAsia="Arial Unicode MS"/>
          <w:b/>
          <w:kern w:val="2"/>
          <w:sz w:val="22"/>
          <w:szCs w:val="22"/>
          <w:lang w:eastAsia="zh-CN"/>
        </w:rPr>
        <w:t>.</w:t>
      </w:r>
    </w:p>
    <w:p w14:paraId="0AD76430" w14:textId="4C8C0C29" w:rsidR="00AE126B" w:rsidRPr="00AE126B" w:rsidRDefault="00AE126B" w:rsidP="00AE126B">
      <w:pPr>
        <w:spacing w:before="240" w:after="240"/>
        <w:jc w:val="both"/>
        <w:rPr>
          <w:sz w:val="22"/>
          <w:szCs w:val="22"/>
          <w:lang w:eastAsia="ja-JP"/>
        </w:rPr>
      </w:pPr>
      <w:r w:rsidRPr="00AE126B">
        <w:rPr>
          <w:rFonts w:eastAsia="Arial Unicode MS"/>
          <w:kern w:val="2"/>
          <w:sz w:val="22"/>
          <w:szCs w:val="22"/>
          <w:lang w:eastAsia="zh-CN"/>
        </w:rPr>
        <w:t xml:space="preserve">Moreover, </w:t>
      </w:r>
      <w:r>
        <w:rPr>
          <w:rFonts w:eastAsia="Arial Unicode MS"/>
          <w:kern w:val="2"/>
          <w:sz w:val="22"/>
          <w:szCs w:val="22"/>
          <w:lang w:eastAsia="zh-CN"/>
        </w:rPr>
        <w:t xml:space="preserve">LTE SL congestion control mechanism controls the UE packet transmission behaviour only, e.g., adjust packet transmission interval, but in NR V2X, more functionalities can be studied, because controlling UE behaviour may not </w:t>
      </w:r>
      <w:r w:rsidR="005D74F8">
        <w:rPr>
          <w:rFonts w:eastAsia="Arial Unicode MS"/>
          <w:kern w:val="2"/>
          <w:sz w:val="22"/>
          <w:szCs w:val="22"/>
          <w:lang w:eastAsia="zh-CN"/>
        </w:rPr>
        <w:t xml:space="preserve">be </w:t>
      </w:r>
      <w:r>
        <w:rPr>
          <w:rFonts w:eastAsia="Arial Unicode MS"/>
          <w:kern w:val="2"/>
          <w:sz w:val="22"/>
          <w:szCs w:val="22"/>
          <w:lang w:eastAsia="zh-CN"/>
        </w:rPr>
        <w:t xml:space="preserve">efficient. </w:t>
      </w:r>
      <w:r>
        <w:rPr>
          <w:rFonts w:eastAsia="宋体"/>
          <w:sz w:val="22"/>
          <w:szCs w:val="22"/>
          <w:lang w:eastAsia="zh-CN"/>
        </w:rPr>
        <w:t>D</w:t>
      </w:r>
      <w:r w:rsidRPr="00AE126B">
        <w:rPr>
          <w:rFonts w:eastAsia="宋体"/>
          <w:sz w:val="22"/>
          <w:szCs w:val="22"/>
          <w:lang w:eastAsia="zh-CN"/>
        </w:rPr>
        <w:t xml:space="preserve">ata traffic load in NR V2X may varies fast considering lots of event-triggered traffic. Event-triggered traffic with high data rate requirement is typical traffic as mentioned in TR 22.886 [3], e.g., for emergency trajectory alignment use case. For such event-triggered traffic, instant SL resource </w:t>
      </w:r>
      <w:r w:rsidRPr="00AE126B">
        <w:rPr>
          <w:rFonts w:eastAsia="宋体" w:hint="eastAsia"/>
          <w:sz w:val="22"/>
          <w:szCs w:val="22"/>
          <w:lang w:eastAsia="zh-CN"/>
        </w:rPr>
        <w:t>configuration</w:t>
      </w:r>
      <w:r w:rsidRPr="00AE126B">
        <w:rPr>
          <w:rFonts w:eastAsia="宋体"/>
          <w:sz w:val="22"/>
          <w:szCs w:val="22"/>
          <w:lang w:eastAsia="zh-CN"/>
        </w:rPr>
        <w:t xml:space="preserve"> is </w:t>
      </w:r>
      <w:r>
        <w:rPr>
          <w:rFonts w:eastAsia="宋体"/>
          <w:sz w:val="22"/>
          <w:szCs w:val="22"/>
          <w:lang w:eastAsia="zh-CN"/>
        </w:rPr>
        <w:t xml:space="preserve">more </w:t>
      </w:r>
      <w:r w:rsidRPr="00AE126B">
        <w:rPr>
          <w:rFonts w:eastAsia="宋体"/>
          <w:sz w:val="22"/>
          <w:szCs w:val="22"/>
          <w:lang w:eastAsia="zh-CN"/>
        </w:rPr>
        <w:t>beneficial. For example, in case that high data traffic density is incurred by certain triggered event, UE needs to report the situation to base station and requests more SL resource for SL transmission, e.g., SL resources on licensed band. Therefore, we propose to support such on-demand SL resource configuration</w:t>
      </w:r>
      <w:r>
        <w:rPr>
          <w:rFonts w:eastAsia="宋体"/>
          <w:sz w:val="22"/>
          <w:szCs w:val="22"/>
          <w:lang w:eastAsia="zh-CN"/>
        </w:rPr>
        <w:t xml:space="preserve"> as a part of congestion control mechanism</w:t>
      </w:r>
      <w:r w:rsidRPr="00AE126B">
        <w:rPr>
          <w:rFonts w:eastAsia="宋体"/>
          <w:sz w:val="22"/>
          <w:szCs w:val="22"/>
          <w:lang w:eastAsia="zh-CN"/>
        </w:rPr>
        <w:t xml:space="preserve">. </w:t>
      </w:r>
    </w:p>
    <w:p w14:paraId="400220F4" w14:textId="00CC5D7D" w:rsidR="00AE126B" w:rsidRPr="00AE126B" w:rsidRDefault="00AE126B" w:rsidP="00AE126B">
      <w:pPr>
        <w:spacing w:after="240"/>
        <w:rPr>
          <w:rFonts w:ascii="等线" w:eastAsia="等线" w:hAnsi="等线"/>
          <w:b/>
          <w:sz w:val="22"/>
          <w:szCs w:val="22"/>
          <w:lang w:val="en-US" w:eastAsia="zh-CN"/>
        </w:rPr>
      </w:pPr>
      <w:r w:rsidRPr="00A25D62">
        <w:rPr>
          <w:b/>
          <w:sz w:val="22"/>
          <w:szCs w:val="22"/>
          <w:lang w:val="en-US" w:eastAsia="ja-JP"/>
        </w:rPr>
        <w:t>Proposal</w:t>
      </w:r>
      <w:r>
        <w:rPr>
          <w:b/>
          <w:sz w:val="22"/>
          <w:szCs w:val="22"/>
          <w:lang w:val="en-US" w:eastAsia="ja-JP"/>
        </w:rPr>
        <w:t xml:space="preserve"> 2</w:t>
      </w:r>
      <w:r w:rsidRPr="00A25D62">
        <w:rPr>
          <w:b/>
          <w:sz w:val="22"/>
          <w:szCs w:val="22"/>
          <w:lang w:val="en-US" w:eastAsia="ja-JP"/>
        </w:rPr>
        <w:t xml:space="preserve">: Support </w:t>
      </w:r>
      <w:r>
        <w:rPr>
          <w:b/>
          <w:sz w:val="22"/>
          <w:szCs w:val="22"/>
          <w:lang w:val="en-US" w:eastAsia="ja-JP"/>
        </w:rPr>
        <w:t>on-demand SL resource configuration in NR</w:t>
      </w:r>
      <w:r w:rsidRPr="00AE49FC">
        <w:rPr>
          <w:b/>
          <w:sz w:val="22"/>
          <w:szCs w:val="22"/>
          <w:lang w:val="en-US" w:eastAsia="ja-JP"/>
        </w:rPr>
        <w:t xml:space="preserve"> V2X</w:t>
      </w:r>
      <w:r>
        <w:rPr>
          <w:b/>
          <w:sz w:val="22"/>
          <w:szCs w:val="22"/>
          <w:lang w:val="en-US" w:eastAsia="ja-JP"/>
        </w:rPr>
        <w:t xml:space="preserve"> as a part of NR V2X congestion control mechanism</w:t>
      </w:r>
      <w:r w:rsidRPr="00AE126B">
        <w:rPr>
          <w:rFonts w:eastAsia="等线"/>
          <w:b/>
          <w:i/>
          <w:sz w:val="22"/>
          <w:szCs w:val="22"/>
          <w:lang w:val="en-US" w:eastAsia="zh-CN"/>
        </w:rPr>
        <w:t>.</w:t>
      </w:r>
    </w:p>
    <w:p w14:paraId="4EB7797F" w14:textId="1FA02D13" w:rsidR="00FF1963" w:rsidRDefault="00CC2964" w:rsidP="00AE126B">
      <w:pPr>
        <w:pStyle w:val="2"/>
        <w:rPr>
          <w:rFonts w:eastAsia="等线"/>
          <w:lang w:eastAsia="zh-CN"/>
        </w:rPr>
      </w:pPr>
      <w:r>
        <w:rPr>
          <w:rFonts w:eastAsia="等线"/>
          <w:lang w:eastAsia="zh-CN"/>
        </w:rPr>
        <w:t>Sidelink pre-emption</w:t>
      </w:r>
    </w:p>
    <w:p w14:paraId="6FBCCCAC" w14:textId="05B88F37" w:rsidR="00FF1963" w:rsidRDefault="00FF1963" w:rsidP="00FF1963">
      <w:pPr>
        <w:spacing w:after="240"/>
        <w:jc w:val="both"/>
        <w:rPr>
          <w:sz w:val="22"/>
          <w:szCs w:val="22"/>
          <w:lang w:val="en-US" w:eastAsia="ja-JP"/>
        </w:rPr>
      </w:pPr>
      <w:r>
        <w:rPr>
          <w:rFonts w:eastAsia="Arial Unicode MS" w:cs="Arial"/>
          <w:kern w:val="2"/>
          <w:sz w:val="22"/>
          <w:szCs w:val="22"/>
          <w:lang w:eastAsia="zh-CN"/>
        </w:rPr>
        <w:t>In NR system, QoS management is considered based on NR QoS flow. A typical example of QoS management</w:t>
      </w:r>
      <w:r w:rsidRPr="00DE09E5">
        <w:rPr>
          <w:rFonts w:eastAsia="Arial Unicode MS" w:cs="Arial"/>
          <w:kern w:val="2"/>
          <w:sz w:val="22"/>
          <w:szCs w:val="22"/>
          <w:lang w:eastAsia="zh-CN"/>
        </w:rPr>
        <w:t xml:space="preserve"> </w:t>
      </w:r>
      <w:r>
        <w:rPr>
          <w:rFonts w:eastAsia="Arial Unicode MS" w:cs="Arial"/>
          <w:kern w:val="2"/>
          <w:sz w:val="22"/>
          <w:szCs w:val="22"/>
          <w:lang w:eastAsia="zh-CN"/>
        </w:rPr>
        <w:t>in PHY layer is pre-emption of eMBB traffic, when URLLC traffic comes. F</w:t>
      </w:r>
      <w:r w:rsidRPr="00DB7BEC">
        <w:rPr>
          <w:rFonts w:eastAsia="Arial Unicode MS" w:cs="Arial"/>
          <w:kern w:val="2"/>
          <w:sz w:val="22"/>
          <w:szCs w:val="22"/>
          <w:lang w:eastAsia="zh-CN"/>
        </w:rPr>
        <w:t xml:space="preserve">or flexible resource allocation, </w:t>
      </w:r>
      <w:r>
        <w:rPr>
          <w:rFonts w:eastAsia="Arial Unicode MS" w:cs="Arial"/>
          <w:kern w:val="2"/>
          <w:sz w:val="22"/>
          <w:szCs w:val="22"/>
          <w:lang w:eastAsia="zh-CN"/>
        </w:rPr>
        <w:t>scheduling information</w:t>
      </w:r>
      <w:r w:rsidRPr="00DB7BEC">
        <w:rPr>
          <w:rFonts w:eastAsia="Arial Unicode MS" w:cs="Arial"/>
          <w:kern w:val="2"/>
          <w:sz w:val="22"/>
          <w:szCs w:val="22"/>
          <w:lang w:eastAsia="zh-CN"/>
        </w:rPr>
        <w:t xml:space="preserve"> arrived in slot n can be </w:t>
      </w:r>
      <w:r>
        <w:rPr>
          <w:rFonts w:eastAsia="Arial Unicode MS" w:cs="Arial"/>
          <w:kern w:val="2"/>
          <w:sz w:val="22"/>
          <w:szCs w:val="22"/>
          <w:lang w:eastAsia="zh-CN"/>
        </w:rPr>
        <w:t>used</w:t>
      </w:r>
      <w:r w:rsidRPr="00DB7BEC">
        <w:rPr>
          <w:rFonts w:eastAsia="Arial Unicode MS" w:cs="Arial"/>
          <w:kern w:val="2"/>
          <w:sz w:val="22"/>
          <w:szCs w:val="22"/>
          <w:lang w:eastAsia="zh-CN"/>
        </w:rPr>
        <w:t xml:space="preserve"> </w:t>
      </w:r>
      <w:r>
        <w:rPr>
          <w:rFonts w:eastAsia="Arial Unicode MS" w:cs="Arial"/>
          <w:kern w:val="2"/>
          <w:sz w:val="22"/>
          <w:szCs w:val="22"/>
          <w:lang w:eastAsia="zh-CN"/>
        </w:rPr>
        <w:t>for</w:t>
      </w:r>
      <w:r w:rsidRPr="00DB7BEC">
        <w:rPr>
          <w:rFonts w:eastAsia="Arial Unicode MS" w:cs="Arial"/>
          <w:kern w:val="2"/>
          <w:sz w:val="22"/>
          <w:szCs w:val="22"/>
          <w:lang w:eastAsia="zh-CN"/>
        </w:rPr>
        <w:t xml:space="preserve"> </w:t>
      </w:r>
      <w:r>
        <w:rPr>
          <w:rFonts w:eastAsia="Arial Unicode MS" w:cs="Arial"/>
          <w:kern w:val="2"/>
          <w:sz w:val="22"/>
          <w:szCs w:val="22"/>
          <w:lang w:eastAsia="zh-CN"/>
        </w:rPr>
        <w:t xml:space="preserve">data </w:t>
      </w:r>
      <w:r w:rsidRPr="00DB7BEC">
        <w:rPr>
          <w:rFonts w:eastAsia="Arial Unicode MS" w:cs="Arial"/>
          <w:kern w:val="2"/>
          <w:sz w:val="22"/>
          <w:szCs w:val="22"/>
          <w:lang w:eastAsia="zh-CN"/>
        </w:rPr>
        <w:t>transmission in slot n+k.</w:t>
      </w:r>
      <w:r w:rsidRPr="00DB7BEC">
        <w:rPr>
          <w:sz w:val="22"/>
          <w:szCs w:val="22"/>
          <w:lang w:val="en-US" w:eastAsia="ja-JP"/>
        </w:rPr>
        <w:t xml:space="preserve"> For </w:t>
      </w:r>
      <w:r>
        <w:rPr>
          <w:sz w:val="22"/>
          <w:szCs w:val="22"/>
          <w:lang w:val="en-US" w:eastAsia="ja-JP"/>
        </w:rPr>
        <w:t>U</w:t>
      </w:r>
      <w:r w:rsidRPr="00DB7BEC">
        <w:rPr>
          <w:sz w:val="22"/>
          <w:szCs w:val="22"/>
          <w:lang w:val="en-US" w:eastAsia="ja-JP"/>
        </w:rPr>
        <w:t>RLLC service, a packet needs to be transmitted right after packet arrival</w:t>
      </w:r>
      <w:r w:rsidRPr="00DA7E97">
        <w:rPr>
          <w:sz w:val="22"/>
          <w:szCs w:val="22"/>
          <w:lang w:val="en-US" w:eastAsia="ja-JP"/>
        </w:rPr>
        <w:t xml:space="preserve"> </w:t>
      </w:r>
      <w:r>
        <w:rPr>
          <w:sz w:val="22"/>
          <w:szCs w:val="22"/>
          <w:lang w:val="en-US" w:eastAsia="ja-JP"/>
        </w:rPr>
        <w:t>to meet U</w:t>
      </w:r>
      <w:r w:rsidRPr="00DB7BEC">
        <w:rPr>
          <w:sz w:val="22"/>
          <w:szCs w:val="22"/>
          <w:lang w:val="en-US" w:eastAsia="ja-JP"/>
        </w:rPr>
        <w:t xml:space="preserve">RLLC service latency requirement. In NR system, resource for eMBB transmission can be scheduled before </w:t>
      </w:r>
      <w:r>
        <w:rPr>
          <w:sz w:val="22"/>
          <w:szCs w:val="22"/>
          <w:lang w:val="en-US" w:eastAsia="ja-JP"/>
        </w:rPr>
        <w:t>U</w:t>
      </w:r>
      <w:r w:rsidRPr="00DB7BEC">
        <w:rPr>
          <w:sz w:val="22"/>
          <w:szCs w:val="22"/>
          <w:lang w:val="en-US" w:eastAsia="ja-JP"/>
        </w:rPr>
        <w:t>RLLC packet arrival</w:t>
      </w:r>
      <w:r>
        <w:rPr>
          <w:sz w:val="22"/>
          <w:szCs w:val="22"/>
          <w:lang w:val="en-US" w:eastAsia="ja-JP"/>
        </w:rPr>
        <w:t>.</w:t>
      </w:r>
      <w:r w:rsidRPr="00DB7BEC">
        <w:rPr>
          <w:sz w:val="22"/>
          <w:szCs w:val="22"/>
          <w:lang w:val="en-US" w:eastAsia="ja-JP"/>
        </w:rPr>
        <w:t xml:space="preserve"> </w:t>
      </w:r>
      <w:r>
        <w:rPr>
          <w:sz w:val="22"/>
          <w:szCs w:val="22"/>
          <w:lang w:val="en-US" w:eastAsia="ja-JP"/>
        </w:rPr>
        <w:t>As a result,</w:t>
      </w:r>
      <w:r w:rsidRPr="00DB7BEC">
        <w:rPr>
          <w:sz w:val="22"/>
          <w:szCs w:val="22"/>
          <w:lang w:val="en-US" w:eastAsia="ja-JP"/>
        </w:rPr>
        <w:t xml:space="preserve"> there is case that resource potentially for </w:t>
      </w:r>
      <w:r>
        <w:rPr>
          <w:sz w:val="22"/>
          <w:szCs w:val="22"/>
          <w:lang w:val="en-US" w:eastAsia="ja-JP"/>
        </w:rPr>
        <w:t>U</w:t>
      </w:r>
      <w:r w:rsidRPr="00DB7BEC">
        <w:rPr>
          <w:sz w:val="22"/>
          <w:szCs w:val="22"/>
          <w:lang w:val="en-US" w:eastAsia="ja-JP"/>
        </w:rPr>
        <w:t xml:space="preserve">RLLC transmission </w:t>
      </w:r>
      <w:r>
        <w:rPr>
          <w:sz w:val="22"/>
          <w:szCs w:val="22"/>
          <w:lang w:val="en-US" w:eastAsia="ja-JP"/>
        </w:rPr>
        <w:t>can be blocked by eMBB transmiss</w:t>
      </w:r>
      <w:r w:rsidRPr="00DB7BEC">
        <w:rPr>
          <w:sz w:val="22"/>
          <w:szCs w:val="22"/>
          <w:lang w:val="en-US" w:eastAsia="ja-JP"/>
        </w:rPr>
        <w:t>ion. In order to guarantee successful transmission of URLLC traffic, preemption of resource</w:t>
      </w:r>
      <w:r>
        <w:rPr>
          <w:sz w:val="22"/>
          <w:szCs w:val="22"/>
          <w:lang w:val="en-US" w:eastAsia="ja-JP"/>
        </w:rPr>
        <w:t xml:space="preserve"> scheduled</w:t>
      </w:r>
      <w:r w:rsidRPr="00DB7BEC">
        <w:rPr>
          <w:sz w:val="22"/>
          <w:szCs w:val="22"/>
          <w:lang w:val="en-US" w:eastAsia="ja-JP"/>
        </w:rPr>
        <w:t xml:space="preserve"> for eMBB transmission </w:t>
      </w:r>
      <w:r>
        <w:rPr>
          <w:sz w:val="22"/>
          <w:szCs w:val="22"/>
          <w:lang w:val="en-US" w:eastAsia="ja-JP"/>
        </w:rPr>
        <w:t>should be</w:t>
      </w:r>
      <w:r w:rsidRPr="00DB7BEC">
        <w:rPr>
          <w:sz w:val="22"/>
          <w:szCs w:val="22"/>
          <w:lang w:val="en-US" w:eastAsia="ja-JP"/>
        </w:rPr>
        <w:t xml:space="preserve"> supported</w:t>
      </w:r>
      <w:r>
        <w:rPr>
          <w:sz w:val="22"/>
          <w:szCs w:val="22"/>
          <w:lang w:val="en-US" w:eastAsia="ja-JP"/>
        </w:rPr>
        <w:t xml:space="preserve"> for DL transmission as shown in Fig</w:t>
      </w:r>
      <w:r w:rsidRPr="00AE126B">
        <w:rPr>
          <w:color w:val="000000" w:themeColor="text1"/>
          <w:sz w:val="22"/>
          <w:szCs w:val="22"/>
          <w:lang w:val="en-US" w:eastAsia="ja-JP"/>
        </w:rPr>
        <w:t xml:space="preserve">. </w:t>
      </w:r>
      <w:r w:rsidR="00AE126B" w:rsidRPr="00AE126B">
        <w:rPr>
          <w:color w:val="000000" w:themeColor="text1"/>
          <w:sz w:val="22"/>
          <w:szCs w:val="22"/>
          <w:lang w:val="en-US" w:eastAsia="ja-JP"/>
        </w:rPr>
        <w:t>1</w:t>
      </w:r>
      <w:r w:rsidRPr="00AE126B">
        <w:rPr>
          <w:color w:val="000000" w:themeColor="text1"/>
          <w:sz w:val="22"/>
          <w:szCs w:val="22"/>
          <w:lang w:val="en-US" w:eastAsia="ja-JP"/>
        </w:rPr>
        <w:t>.</w:t>
      </w:r>
      <w:r w:rsidRPr="00DB7BEC">
        <w:rPr>
          <w:sz w:val="22"/>
          <w:szCs w:val="22"/>
          <w:lang w:val="en-US" w:eastAsia="ja-JP"/>
        </w:rPr>
        <w:t xml:space="preserve"> </w:t>
      </w:r>
    </w:p>
    <w:p w14:paraId="3904C83D" w14:textId="0081F115" w:rsidR="00FF1963" w:rsidRPr="00597EC6" w:rsidRDefault="00FF1963" w:rsidP="00FF1963">
      <w:pPr>
        <w:keepNext/>
        <w:spacing w:after="240"/>
        <w:jc w:val="center"/>
        <w:rPr>
          <w:b/>
          <w:sz w:val="22"/>
          <w:szCs w:val="22"/>
          <w:lang w:val="en-US" w:eastAsia="ja-JP"/>
        </w:rPr>
      </w:pPr>
      <w:r>
        <w:rPr>
          <w:noProof/>
          <w:lang w:val="en-US" w:eastAsia="ja-JP"/>
        </w:rPr>
        <w:drawing>
          <wp:inline distT="0" distB="0" distL="0" distR="0" wp14:anchorId="2BC1653E" wp14:editId="3555D789">
            <wp:extent cx="6332220" cy="13627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332220" cy="1362710"/>
                    </a:xfrm>
                    <a:prstGeom prst="rect">
                      <a:avLst/>
                    </a:prstGeom>
                  </pic:spPr>
                </pic:pic>
              </a:graphicData>
            </a:graphic>
          </wp:inline>
        </w:drawing>
      </w:r>
      <w:r w:rsidRPr="00597EC6">
        <w:rPr>
          <w:b/>
          <w:sz w:val="22"/>
          <w:szCs w:val="22"/>
        </w:rPr>
        <w:t>Figure</w:t>
      </w:r>
      <w:r w:rsidRPr="00AE126B">
        <w:rPr>
          <w:b/>
          <w:color w:val="000000" w:themeColor="text1"/>
          <w:sz w:val="22"/>
          <w:szCs w:val="22"/>
        </w:rPr>
        <w:t xml:space="preserve"> </w:t>
      </w:r>
      <w:r w:rsidR="00AE126B" w:rsidRPr="00AE126B">
        <w:rPr>
          <w:b/>
          <w:color w:val="000000" w:themeColor="text1"/>
          <w:sz w:val="22"/>
          <w:szCs w:val="22"/>
        </w:rPr>
        <w:t>1</w:t>
      </w:r>
      <w:r w:rsidRPr="00AE126B">
        <w:rPr>
          <w:b/>
          <w:color w:val="000000" w:themeColor="text1"/>
          <w:sz w:val="22"/>
          <w:szCs w:val="22"/>
        </w:rPr>
        <w:t>:</w:t>
      </w:r>
      <w:r w:rsidRPr="00597EC6">
        <w:rPr>
          <w:b/>
          <w:sz w:val="22"/>
          <w:szCs w:val="22"/>
        </w:rPr>
        <w:t xml:space="preserve"> DL eMBB pre-emption</w:t>
      </w:r>
    </w:p>
    <w:p w14:paraId="0782996A" w14:textId="77777777" w:rsidR="00FF1963" w:rsidRDefault="00FF1963" w:rsidP="00FF1963">
      <w:pPr>
        <w:spacing w:after="240"/>
        <w:jc w:val="both"/>
        <w:rPr>
          <w:sz w:val="22"/>
          <w:szCs w:val="22"/>
          <w:lang w:val="en-US" w:eastAsia="ja-JP"/>
        </w:rPr>
      </w:pPr>
      <w:r w:rsidRPr="00DB7BEC">
        <w:rPr>
          <w:sz w:val="22"/>
          <w:szCs w:val="22"/>
          <w:lang w:val="en-US" w:eastAsia="ja-JP"/>
        </w:rPr>
        <w:t xml:space="preserve">In NR V2X, some </w:t>
      </w:r>
      <w:r>
        <w:rPr>
          <w:sz w:val="22"/>
          <w:szCs w:val="22"/>
          <w:lang w:val="en-US" w:eastAsia="ja-JP"/>
        </w:rPr>
        <w:t>U</w:t>
      </w:r>
      <w:r w:rsidRPr="00DB7BEC">
        <w:rPr>
          <w:sz w:val="22"/>
          <w:szCs w:val="22"/>
          <w:lang w:val="en-US" w:eastAsia="ja-JP"/>
        </w:rPr>
        <w:t>RLLC service(s) requires 3ms end-to-</w:t>
      </w:r>
      <w:r>
        <w:rPr>
          <w:sz w:val="22"/>
          <w:szCs w:val="22"/>
          <w:lang w:val="en-US" w:eastAsia="ja-JP"/>
        </w:rPr>
        <w:t>end latency requirement</w:t>
      </w:r>
      <w:r w:rsidRPr="00DB7BEC">
        <w:rPr>
          <w:sz w:val="22"/>
          <w:szCs w:val="22"/>
          <w:lang w:val="en-US" w:eastAsia="ja-JP"/>
        </w:rPr>
        <w:t xml:space="preserve">, </w:t>
      </w:r>
      <w:r>
        <w:rPr>
          <w:sz w:val="22"/>
          <w:szCs w:val="22"/>
          <w:lang w:val="en-US" w:eastAsia="ja-JP"/>
        </w:rPr>
        <w:t xml:space="preserve">e.g., for </w:t>
      </w:r>
      <w:r>
        <w:rPr>
          <w:rFonts w:eastAsia="宋体"/>
          <w:sz w:val="22"/>
          <w:szCs w:val="22"/>
          <w:lang w:eastAsia="zh-CN"/>
        </w:rPr>
        <w:t>emergency trajectory alignment</w:t>
      </w:r>
      <w:r>
        <w:rPr>
          <w:sz w:val="22"/>
          <w:szCs w:val="22"/>
          <w:lang w:val="en-US" w:eastAsia="ja-JP"/>
        </w:rPr>
        <w:t xml:space="preserve">, </w:t>
      </w:r>
      <w:r w:rsidRPr="00DB7BEC">
        <w:rPr>
          <w:sz w:val="22"/>
          <w:szCs w:val="22"/>
          <w:lang w:val="en-US" w:eastAsia="ja-JP"/>
        </w:rPr>
        <w:t>while some other eMBB traffic requires tens</w:t>
      </w:r>
      <w:r>
        <w:rPr>
          <w:sz w:val="22"/>
          <w:szCs w:val="22"/>
          <w:lang w:val="en-US" w:eastAsia="ja-JP"/>
        </w:rPr>
        <w:t xml:space="preserve"> </w:t>
      </w:r>
      <w:r w:rsidRPr="00DB7BEC">
        <w:rPr>
          <w:sz w:val="22"/>
          <w:szCs w:val="22"/>
          <w:lang w:val="en-US" w:eastAsia="ja-JP"/>
        </w:rPr>
        <w:t xml:space="preserve">of millisecond end-to-end latency. </w:t>
      </w:r>
      <w:r>
        <w:rPr>
          <w:sz w:val="22"/>
          <w:szCs w:val="22"/>
          <w:lang w:val="en-US" w:eastAsia="ja-JP"/>
        </w:rPr>
        <w:t>I</w:t>
      </w:r>
      <w:r w:rsidRPr="00DB7BEC">
        <w:rPr>
          <w:sz w:val="22"/>
          <w:szCs w:val="22"/>
          <w:lang w:val="en-US" w:eastAsia="ja-JP"/>
        </w:rPr>
        <w:t xml:space="preserve">n NR V2X, similar situation and requirement to preempt resource of eMBB transmission in SL will occur, e.g., </w:t>
      </w:r>
      <w:r>
        <w:rPr>
          <w:sz w:val="22"/>
          <w:szCs w:val="22"/>
          <w:lang w:val="en-US" w:eastAsia="ja-JP"/>
        </w:rPr>
        <w:t>with resource allocation mode 1 and mode 2-d</w:t>
      </w:r>
      <w:r w:rsidRPr="00DB7BEC">
        <w:rPr>
          <w:sz w:val="22"/>
          <w:szCs w:val="22"/>
          <w:lang w:val="en-US" w:eastAsia="ja-JP"/>
        </w:rPr>
        <w:t xml:space="preserve">. Therefore, we propose to study </w:t>
      </w:r>
      <w:r>
        <w:rPr>
          <w:sz w:val="22"/>
          <w:szCs w:val="22"/>
          <w:lang w:val="en-US" w:eastAsia="ja-JP"/>
        </w:rPr>
        <w:t>U</w:t>
      </w:r>
      <w:r w:rsidRPr="00DB7BEC">
        <w:rPr>
          <w:sz w:val="22"/>
          <w:szCs w:val="22"/>
          <w:lang w:val="en-US" w:eastAsia="ja-JP"/>
        </w:rPr>
        <w:t xml:space="preserve">RLLC and eMBB traffic multiplexing with resource preemption mechanism for SL transmission. </w:t>
      </w:r>
    </w:p>
    <w:p w14:paraId="366CA94A" w14:textId="44C58D6F" w:rsidR="00FF1963" w:rsidRPr="00AE126B" w:rsidRDefault="00FF1963" w:rsidP="00AE126B">
      <w:pPr>
        <w:pBdr>
          <w:bottom w:val="single" w:sz="6" w:space="1" w:color="auto"/>
        </w:pBdr>
        <w:spacing w:after="240"/>
        <w:jc w:val="both"/>
        <w:rPr>
          <w:b/>
          <w:sz w:val="22"/>
          <w:szCs w:val="22"/>
          <w:lang w:val="en-US" w:eastAsia="ja-JP"/>
        </w:rPr>
      </w:pPr>
      <w:r w:rsidRPr="00DB7BEC">
        <w:rPr>
          <w:b/>
          <w:sz w:val="22"/>
          <w:szCs w:val="22"/>
          <w:lang w:val="en-US" w:eastAsia="ja-JP"/>
        </w:rPr>
        <w:t>Proposal</w:t>
      </w:r>
      <w:r w:rsidR="00AE126B">
        <w:rPr>
          <w:b/>
          <w:sz w:val="22"/>
          <w:szCs w:val="22"/>
          <w:lang w:val="en-US" w:eastAsia="ja-JP"/>
        </w:rPr>
        <w:t xml:space="preserve"> 3</w:t>
      </w:r>
      <w:r>
        <w:rPr>
          <w:b/>
          <w:sz w:val="22"/>
          <w:szCs w:val="22"/>
          <w:lang w:val="en-US" w:eastAsia="ja-JP"/>
        </w:rPr>
        <w:t>:</w:t>
      </w:r>
      <w:r w:rsidRPr="00DB7BEC">
        <w:rPr>
          <w:b/>
          <w:sz w:val="22"/>
          <w:szCs w:val="22"/>
          <w:lang w:val="en-US" w:eastAsia="ja-JP"/>
        </w:rPr>
        <w:t xml:space="preserve"> S</w:t>
      </w:r>
      <w:r w:rsidR="00B871DA">
        <w:rPr>
          <w:b/>
          <w:sz w:val="22"/>
          <w:szCs w:val="22"/>
          <w:lang w:val="en-US" w:eastAsia="ja-JP"/>
        </w:rPr>
        <w:t>upport</w:t>
      </w:r>
      <w:r w:rsidRPr="00DB7BEC">
        <w:rPr>
          <w:b/>
          <w:sz w:val="22"/>
          <w:szCs w:val="22"/>
          <w:lang w:val="en-US" w:eastAsia="ja-JP"/>
        </w:rPr>
        <w:t xml:space="preserve"> resource preemption mechanism for </w:t>
      </w:r>
      <w:r w:rsidRPr="00762492">
        <w:rPr>
          <w:b/>
          <w:sz w:val="22"/>
          <w:szCs w:val="22"/>
          <w:lang w:val="en-US" w:eastAsia="ja-JP"/>
        </w:rPr>
        <w:t>U</w:t>
      </w:r>
      <w:r w:rsidRPr="00DB7BEC">
        <w:rPr>
          <w:b/>
          <w:sz w:val="22"/>
          <w:szCs w:val="22"/>
          <w:lang w:val="en-US" w:eastAsia="ja-JP"/>
        </w:rPr>
        <w:t>RLLC and eMBB traffic multiplexing</w:t>
      </w:r>
      <w:r>
        <w:rPr>
          <w:b/>
          <w:sz w:val="22"/>
          <w:szCs w:val="22"/>
          <w:lang w:val="en-US" w:eastAsia="ja-JP"/>
        </w:rPr>
        <w:t xml:space="preserve"> in PHY layer</w:t>
      </w:r>
      <w:r w:rsidRPr="00762492">
        <w:rPr>
          <w:b/>
          <w:sz w:val="22"/>
          <w:szCs w:val="22"/>
          <w:lang w:val="en-US" w:eastAsia="ja-JP"/>
        </w:rPr>
        <w:t>.</w:t>
      </w:r>
      <w:bookmarkStart w:id="3" w:name="_GoBack"/>
      <w:bookmarkEnd w:id="3"/>
    </w:p>
    <w:p w14:paraId="714F30D5" w14:textId="77777777" w:rsidR="00D1501C" w:rsidRPr="00840C70" w:rsidRDefault="00840C70" w:rsidP="00502C2F">
      <w:pPr>
        <w:pStyle w:val="1"/>
        <w:spacing w:after="240"/>
        <w:jc w:val="both"/>
        <w:rPr>
          <w:b/>
        </w:rPr>
      </w:pPr>
      <w:r w:rsidRPr="00840C70">
        <w:rPr>
          <w:b/>
        </w:rPr>
        <w:t>Conclusion</w:t>
      </w:r>
    </w:p>
    <w:p w14:paraId="23DD9536" w14:textId="4A231403" w:rsidR="00346894" w:rsidRPr="00830EFE" w:rsidRDefault="00840C70" w:rsidP="00830EFE">
      <w:pPr>
        <w:rPr>
          <w:rFonts w:eastAsia="Arial Unicode MS"/>
          <w:b/>
          <w:kern w:val="2"/>
          <w:sz w:val="22"/>
          <w:lang w:eastAsia="zh-CN"/>
        </w:rPr>
      </w:pPr>
      <w:r w:rsidRPr="00830EFE">
        <w:rPr>
          <w:rFonts w:hint="eastAsia"/>
          <w:sz w:val="22"/>
          <w:lang w:eastAsia="zh-CN"/>
        </w:rPr>
        <w:t xml:space="preserve">In this contribution, </w:t>
      </w:r>
      <w:r w:rsidR="00346894" w:rsidRPr="00830EFE">
        <w:rPr>
          <w:sz w:val="22"/>
          <w:lang w:eastAsia="zh-CN"/>
        </w:rPr>
        <w:t>QoS management</w:t>
      </w:r>
      <w:r w:rsidR="007E3C6E" w:rsidRPr="00830EFE">
        <w:rPr>
          <w:sz w:val="22"/>
          <w:lang w:eastAsia="zh-CN"/>
        </w:rPr>
        <w:t xml:space="preserve"> ha</w:t>
      </w:r>
      <w:r w:rsidR="004F00BB" w:rsidRPr="00830EFE">
        <w:rPr>
          <w:sz w:val="22"/>
          <w:lang w:eastAsia="zh-CN"/>
        </w:rPr>
        <w:t>s</w:t>
      </w:r>
      <w:r w:rsidR="007E3C6E" w:rsidRPr="00830EFE">
        <w:rPr>
          <w:sz w:val="22"/>
          <w:lang w:eastAsia="zh-CN"/>
        </w:rPr>
        <w:t xml:space="preserve"> been</w:t>
      </w:r>
      <w:r w:rsidRPr="00830EFE">
        <w:rPr>
          <w:sz w:val="22"/>
          <w:lang w:eastAsia="zh-CN"/>
        </w:rPr>
        <w:t xml:space="preserve"> discussed. Based on the discussion, </w:t>
      </w:r>
      <w:r w:rsidR="00A21A39" w:rsidRPr="00830EFE">
        <w:rPr>
          <w:sz w:val="22"/>
          <w:lang w:eastAsia="zh-CN"/>
        </w:rPr>
        <w:t xml:space="preserve">the following proposals </w:t>
      </w:r>
      <w:r w:rsidR="00830EFE">
        <w:rPr>
          <w:sz w:val="22"/>
          <w:lang w:eastAsia="zh-CN"/>
        </w:rPr>
        <w:t xml:space="preserve">and observations </w:t>
      </w:r>
      <w:r w:rsidR="00EF7DF2" w:rsidRPr="00830EFE">
        <w:rPr>
          <w:sz w:val="22"/>
          <w:lang w:eastAsia="zh-CN"/>
        </w:rPr>
        <w:t>were</w:t>
      </w:r>
      <w:r w:rsidR="00A21A39" w:rsidRPr="00830EFE">
        <w:rPr>
          <w:sz w:val="22"/>
          <w:lang w:eastAsia="zh-CN"/>
        </w:rPr>
        <w:t xml:space="preserve"> </w:t>
      </w:r>
      <w:r w:rsidR="00A21A39" w:rsidRPr="00830EFE">
        <w:rPr>
          <w:sz w:val="22"/>
        </w:rPr>
        <w:t>made</w:t>
      </w:r>
      <w:r w:rsidR="00EF7DF2" w:rsidRPr="00830EFE">
        <w:rPr>
          <w:sz w:val="22"/>
        </w:rPr>
        <w:t>:</w:t>
      </w:r>
    </w:p>
    <w:p w14:paraId="798BFF67" w14:textId="77777777" w:rsidR="00830EFE" w:rsidRPr="009C79D2" w:rsidRDefault="00830EFE" w:rsidP="00830EFE">
      <w:pPr>
        <w:spacing w:before="240"/>
        <w:jc w:val="both"/>
        <w:rPr>
          <w:rFonts w:eastAsia="Arial Unicode MS"/>
          <w:b/>
          <w:kern w:val="2"/>
          <w:sz w:val="22"/>
          <w:szCs w:val="22"/>
          <w:lang w:eastAsia="zh-CN"/>
        </w:rPr>
      </w:pPr>
      <w:r>
        <w:rPr>
          <w:rFonts w:eastAsia="Arial Unicode MS"/>
          <w:b/>
          <w:kern w:val="2"/>
          <w:sz w:val="22"/>
          <w:szCs w:val="22"/>
          <w:lang w:eastAsia="zh-CN"/>
        </w:rPr>
        <w:lastRenderedPageBreak/>
        <w:t>Proposal</w:t>
      </w:r>
      <w:r w:rsidRPr="009C79D2">
        <w:rPr>
          <w:rFonts w:eastAsia="Arial Unicode MS"/>
          <w:b/>
          <w:kern w:val="2"/>
          <w:sz w:val="22"/>
          <w:szCs w:val="22"/>
          <w:lang w:eastAsia="zh-CN"/>
        </w:rPr>
        <w:t xml:space="preserve"> 1: </w:t>
      </w:r>
      <w:r>
        <w:rPr>
          <w:rFonts w:eastAsia="Arial Unicode MS"/>
          <w:b/>
          <w:kern w:val="2"/>
          <w:sz w:val="22"/>
          <w:szCs w:val="22"/>
          <w:lang w:eastAsia="zh-CN"/>
        </w:rPr>
        <w:t>H</w:t>
      </w:r>
      <w:r w:rsidRPr="00114C42">
        <w:rPr>
          <w:rFonts w:eastAsia="Arial Unicode MS"/>
          <w:b/>
          <w:kern w:val="2"/>
          <w:sz w:val="22"/>
          <w:szCs w:val="22"/>
          <w:lang w:eastAsia="zh-CN"/>
        </w:rPr>
        <w:t xml:space="preserve">igh layer QoS management can be </w:t>
      </w:r>
      <w:r>
        <w:rPr>
          <w:rFonts w:eastAsia="Arial Unicode MS"/>
          <w:b/>
          <w:kern w:val="2"/>
          <w:sz w:val="22"/>
          <w:szCs w:val="22"/>
          <w:lang w:eastAsia="zh-CN"/>
        </w:rPr>
        <w:t>assumed</w:t>
      </w:r>
      <w:r w:rsidRPr="009C79D2">
        <w:rPr>
          <w:rFonts w:eastAsia="Arial Unicode MS"/>
          <w:b/>
          <w:kern w:val="2"/>
          <w:sz w:val="22"/>
          <w:szCs w:val="22"/>
          <w:lang w:eastAsia="zh-CN"/>
        </w:rPr>
        <w:t xml:space="preserve"> </w:t>
      </w:r>
      <w:r>
        <w:rPr>
          <w:rFonts w:eastAsia="Arial Unicode MS"/>
          <w:b/>
          <w:kern w:val="2"/>
          <w:sz w:val="22"/>
          <w:szCs w:val="22"/>
          <w:lang w:eastAsia="zh-CN"/>
        </w:rPr>
        <w:t xml:space="preserve">for resource allocation </w:t>
      </w:r>
      <w:r w:rsidRPr="009C79D2">
        <w:rPr>
          <w:rFonts w:eastAsia="Arial Unicode MS"/>
          <w:b/>
          <w:kern w:val="2"/>
          <w:sz w:val="22"/>
          <w:szCs w:val="22"/>
          <w:lang w:eastAsia="zh-CN"/>
        </w:rPr>
        <w:t>mode 1 and mode 2-d.</w:t>
      </w:r>
    </w:p>
    <w:p w14:paraId="07109512" w14:textId="77777777" w:rsidR="00AE126B" w:rsidRDefault="00AE126B" w:rsidP="00AE126B">
      <w:pPr>
        <w:spacing w:before="240"/>
        <w:jc w:val="both"/>
        <w:rPr>
          <w:rFonts w:eastAsia="Arial Unicode MS"/>
          <w:b/>
          <w:kern w:val="2"/>
          <w:sz w:val="22"/>
          <w:szCs w:val="22"/>
          <w:lang w:eastAsia="zh-CN"/>
        </w:rPr>
      </w:pPr>
      <w:r w:rsidRPr="009C79D2">
        <w:rPr>
          <w:rFonts w:eastAsia="Arial Unicode MS"/>
          <w:b/>
          <w:kern w:val="2"/>
          <w:sz w:val="22"/>
          <w:szCs w:val="22"/>
          <w:lang w:eastAsia="zh-CN"/>
        </w:rPr>
        <w:t xml:space="preserve">Observation </w:t>
      </w:r>
      <w:r>
        <w:rPr>
          <w:rFonts w:eastAsia="Arial Unicode MS"/>
          <w:b/>
          <w:kern w:val="2"/>
          <w:sz w:val="22"/>
          <w:szCs w:val="22"/>
          <w:lang w:eastAsia="zh-CN"/>
        </w:rPr>
        <w:t>1</w:t>
      </w:r>
      <w:r w:rsidRPr="009C79D2">
        <w:rPr>
          <w:rFonts w:eastAsia="Arial Unicode MS"/>
          <w:b/>
          <w:kern w:val="2"/>
          <w:sz w:val="22"/>
          <w:szCs w:val="22"/>
          <w:lang w:eastAsia="zh-CN"/>
        </w:rPr>
        <w:t>: PHY layer QoS parameter(s) may assist UE autonomous resource selection</w:t>
      </w:r>
      <w:r>
        <w:rPr>
          <w:rFonts w:eastAsia="Arial Unicode MS"/>
          <w:b/>
          <w:kern w:val="2"/>
          <w:sz w:val="22"/>
          <w:szCs w:val="22"/>
          <w:lang w:eastAsia="zh-CN"/>
        </w:rPr>
        <w:t>, i.e., mode 2-a</w:t>
      </w:r>
      <w:r w:rsidRPr="009C79D2">
        <w:rPr>
          <w:rFonts w:eastAsia="Arial Unicode MS"/>
          <w:b/>
          <w:kern w:val="2"/>
          <w:sz w:val="22"/>
          <w:szCs w:val="22"/>
          <w:lang w:eastAsia="zh-CN"/>
        </w:rPr>
        <w:t>.</w:t>
      </w:r>
    </w:p>
    <w:p w14:paraId="0A7FFB06" w14:textId="4E073F34" w:rsidR="00346894" w:rsidRPr="00AE126B" w:rsidRDefault="00AE126B" w:rsidP="00AE126B">
      <w:pPr>
        <w:spacing w:before="240"/>
        <w:jc w:val="both"/>
        <w:rPr>
          <w:rFonts w:eastAsia="Arial Unicode MS"/>
          <w:b/>
          <w:kern w:val="2"/>
          <w:sz w:val="22"/>
          <w:szCs w:val="22"/>
          <w:lang w:eastAsia="zh-CN"/>
        </w:rPr>
      </w:pPr>
      <w:r w:rsidRPr="00AE126B">
        <w:rPr>
          <w:b/>
          <w:sz w:val="22"/>
          <w:szCs w:val="22"/>
          <w:lang w:val="en-US" w:eastAsia="ja-JP"/>
        </w:rPr>
        <w:t>Observation</w:t>
      </w:r>
      <w:r w:rsidRPr="00AE126B">
        <w:rPr>
          <w:rFonts w:hint="eastAsia"/>
          <w:b/>
          <w:sz w:val="22"/>
          <w:szCs w:val="22"/>
          <w:lang w:val="en-US" w:eastAsia="ja-JP"/>
        </w:rPr>
        <w:t xml:space="preserve"> </w:t>
      </w:r>
      <w:r w:rsidRPr="00AE126B">
        <w:rPr>
          <w:b/>
          <w:sz w:val="22"/>
          <w:szCs w:val="22"/>
          <w:lang w:val="en-US" w:eastAsia="ja-JP"/>
        </w:rPr>
        <w:t>2</w:t>
      </w:r>
      <w:r w:rsidRPr="00AE126B">
        <w:rPr>
          <w:rFonts w:hint="eastAsia"/>
          <w:b/>
          <w:sz w:val="22"/>
          <w:szCs w:val="22"/>
          <w:lang w:val="en-US" w:eastAsia="ja-JP"/>
        </w:rPr>
        <w:t xml:space="preserve">: </w:t>
      </w:r>
      <w:r w:rsidRPr="00AE126B">
        <w:rPr>
          <w:b/>
          <w:sz w:val="22"/>
          <w:szCs w:val="22"/>
          <w:lang w:val="en-US" w:eastAsia="ja-JP"/>
        </w:rPr>
        <w:t>LTE V2X CBR based congestion control can be baseline for NR V2X congestion control.</w:t>
      </w:r>
    </w:p>
    <w:p w14:paraId="449099CE" w14:textId="77777777" w:rsidR="00AE126B" w:rsidRPr="00AE126B" w:rsidRDefault="00AE126B" w:rsidP="00AE126B">
      <w:pPr>
        <w:spacing w:before="240" w:after="240"/>
        <w:rPr>
          <w:rFonts w:ascii="等线" w:eastAsia="等线" w:hAnsi="等线"/>
          <w:b/>
          <w:sz w:val="22"/>
          <w:szCs w:val="22"/>
          <w:lang w:val="en-US" w:eastAsia="zh-CN"/>
        </w:rPr>
      </w:pPr>
      <w:r w:rsidRPr="00A25D62">
        <w:rPr>
          <w:b/>
          <w:sz w:val="22"/>
          <w:szCs w:val="22"/>
          <w:lang w:val="en-US" w:eastAsia="ja-JP"/>
        </w:rPr>
        <w:t>Proposal</w:t>
      </w:r>
      <w:r>
        <w:rPr>
          <w:b/>
          <w:sz w:val="22"/>
          <w:szCs w:val="22"/>
          <w:lang w:val="en-US" w:eastAsia="ja-JP"/>
        </w:rPr>
        <w:t xml:space="preserve"> 2</w:t>
      </w:r>
      <w:r w:rsidRPr="00A25D62">
        <w:rPr>
          <w:b/>
          <w:sz w:val="22"/>
          <w:szCs w:val="22"/>
          <w:lang w:val="en-US" w:eastAsia="ja-JP"/>
        </w:rPr>
        <w:t xml:space="preserve">: Support </w:t>
      </w:r>
      <w:r>
        <w:rPr>
          <w:b/>
          <w:sz w:val="22"/>
          <w:szCs w:val="22"/>
          <w:lang w:val="en-US" w:eastAsia="ja-JP"/>
        </w:rPr>
        <w:t>on-demand SL resource configuration in NR</w:t>
      </w:r>
      <w:r w:rsidRPr="00AE49FC">
        <w:rPr>
          <w:b/>
          <w:sz w:val="22"/>
          <w:szCs w:val="22"/>
          <w:lang w:val="en-US" w:eastAsia="ja-JP"/>
        </w:rPr>
        <w:t xml:space="preserve"> V2X</w:t>
      </w:r>
      <w:r>
        <w:rPr>
          <w:b/>
          <w:sz w:val="22"/>
          <w:szCs w:val="22"/>
          <w:lang w:val="en-US" w:eastAsia="ja-JP"/>
        </w:rPr>
        <w:t xml:space="preserve"> as a part of NR V2X congestion control mechanism</w:t>
      </w:r>
      <w:r w:rsidRPr="00AE126B">
        <w:rPr>
          <w:rFonts w:eastAsia="等线"/>
          <w:b/>
          <w:i/>
          <w:sz w:val="22"/>
          <w:szCs w:val="22"/>
          <w:lang w:val="en-US" w:eastAsia="zh-CN"/>
        </w:rPr>
        <w:t>.</w:t>
      </w:r>
    </w:p>
    <w:p w14:paraId="4D655C3E" w14:textId="69CFBA1B" w:rsidR="00AE126B" w:rsidRPr="00AE126B" w:rsidRDefault="00AE126B" w:rsidP="00AE126B">
      <w:pPr>
        <w:pBdr>
          <w:bottom w:val="single" w:sz="6" w:space="1" w:color="auto"/>
        </w:pBdr>
        <w:spacing w:after="240"/>
        <w:jc w:val="both"/>
        <w:rPr>
          <w:b/>
          <w:sz w:val="22"/>
          <w:szCs w:val="22"/>
          <w:lang w:val="en-US" w:eastAsia="ja-JP"/>
        </w:rPr>
      </w:pPr>
      <w:r w:rsidRPr="00DB7BEC">
        <w:rPr>
          <w:b/>
          <w:sz w:val="22"/>
          <w:szCs w:val="22"/>
          <w:lang w:val="en-US" w:eastAsia="ja-JP"/>
        </w:rPr>
        <w:t>Proposal</w:t>
      </w:r>
      <w:r>
        <w:rPr>
          <w:b/>
          <w:sz w:val="22"/>
          <w:szCs w:val="22"/>
          <w:lang w:val="en-US" w:eastAsia="ja-JP"/>
        </w:rPr>
        <w:t xml:space="preserve"> 3:</w:t>
      </w:r>
      <w:r w:rsidRPr="00DB7BEC">
        <w:rPr>
          <w:b/>
          <w:sz w:val="22"/>
          <w:szCs w:val="22"/>
          <w:lang w:val="en-US" w:eastAsia="ja-JP"/>
        </w:rPr>
        <w:t xml:space="preserve"> S</w:t>
      </w:r>
      <w:r w:rsidR="00B871DA">
        <w:rPr>
          <w:b/>
          <w:sz w:val="22"/>
          <w:szCs w:val="22"/>
          <w:lang w:val="en-US" w:eastAsia="ja-JP"/>
        </w:rPr>
        <w:t xml:space="preserve">upport </w:t>
      </w:r>
      <w:r w:rsidRPr="00DB7BEC">
        <w:rPr>
          <w:b/>
          <w:sz w:val="22"/>
          <w:szCs w:val="22"/>
          <w:lang w:val="en-US" w:eastAsia="ja-JP"/>
        </w:rPr>
        <w:t xml:space="preserve">resource preemption mechanism for </w:t>
      </w:r>
      <w:r w:rsidRPr="00762492">
        <w:rPr>
          <w:b/>
          <w:sz w:val="22"/>
          <w:szCs w:val="22"/>
          <w:lang w:val="en-US" w:eastAsia="ja-JP"/>
        </w:rPr>
        <w:t>U</w:t>
      </w:r>
      <w:r w:rsidRPr="00DB7BEC">
        <w:rPr>
          <w:b/>
          <w:sz w:val="22"/>
          <w:szCs w:val="22"/>
          <w:lang w:val="en-US" w:eastAsia="ja-JP"/>
        </w:rPr>
        <w:t>RLLC and eMBB traffic multiplexing</w:t>
      </w:r>
      <w:r>
        <w:rPr>
          <w:b/>
          <w:sz w:val="22"/>
          <w:szCs w:val="22"/>
          <w:lang w:val="en-US" w:eastAsia="ja-JP"/>
        </w:rPr>
        <w:t xml:space="preserve"> in PHY layer</w:t>
      </w:r>
      <w:r w:rsidRPr="00762492">
        <w:rPr>
          <w:b/>
          <w:sz w:val="22"/>
          <w:szCs w:val="22"/>
          <w:lang w:val="en-US" w:eastAsia="ja-JP"/>
        </w:rPr>
        <w:t>.</w:t>
      </w:r>
    </w:p>
    <w:p w14:paraId="77E75CB3" w14:textId="77777777" w:rsidR="00DF2E5C" w:rsidRPr="00275424" w:rsidRDefault="00DF2E5C" w:rsidP="00BD3AFD">
      <w:pPr>
        <w:pStyle w:val="1"/>
        <w:numPr>
          <w:ilvl w:val="0"/>
          <w:numId w:val="0"/>
        </w:numPr>
        <w:snapToGrid w:val="0"/>
        <w:spacing w:before="0" w:after="240"/>
        <w:jc w:val="both"/>
        <w:rPr>
          <w:b/>
          <w:lang w:val="en-US"/>
        </w:rPr>
      </w:pPr>
      <w:r w:rsidRPr="00275424">
        <w:rPr>
          <w:b/>
          <w:lang w:val="en-US"/>
        </w:rPr>
        <w:t>References</w:t>
      </w:r>
    </w:p>
    <w:p w14:paraId="4DB5C201" w14:textId="3EDB090F" w:rsidR="00FD7B71" w:rsidRPr="00830EFE" w:rsidRDefault="0064782A" w:rsidP="00830EFE">
      <w:pPr>
        <w:spacing w:after="240"/>
        <w:rPr>
          <w:sz w:val="22"/>
          <w:szCs w:val="22"/>
        </w:rPr>
      </w:pPr>
      <w:r w:rsidRPr="00DC0191">
        <w:rPr>
          <w:sz w:val="22"/>
          <w:szCs w:val="22"/>
          <w:lang w:val="en-US" w:eastAsia="ja-JP"/>
        </w:rPr>
        <w:t>[</w:t>
      </w:r>
      <w:r w:rsidRPr="00DC0191">
        <w:rPr>
          <w:rFonts w:hint="eastAsia"/>
          <w:sz w:val="22"/>
          <w:szCs w:val="22"/>
          <w:lang w:val="en-US" w:eastAsia="ja-JP"/>
        </w:rPr>
        <w:t>1</w:t>
      </w:r>
      <w:r w:rsidRPr="00DC0191">
        <w:rPr>
          <w:sz w:val="22"/>
          <w:szCs w:val="22"/>
          <w:lang w:val="en-US" w:eastAsia="ja-JP"/>
        </w:rPr>
        <w:t>]</w:t>
      </w:r>
      <w:r w:rsidR="00F24385">
        <w:rPr>
          <w:sz w:val="22"/>
          <w:szCs w:val="22"/>
          <w:lang w:val="en-US" w:eastAsia="ja-JP"/>
        </w:rPr>
        <w:t xml:space="preserve"> </w:t>
      </w:r>
      <w:r w:rsidR="00F24385" w:rsidRPr="00F24385">
        <w:rPr>
          <w:rFonts w:hint="eastAsia"/>
          <w:sz w:val="22"/>
          <w:szCs w:val="22"/>
        </w:rPr>
        <w:t>Chairman</w:t>
      </w:r>
      <w:r w:rsidR="00F24385" w:rsidRPr="00F24385">
        <w:rPr>
          <w:sz w:val="22"/>
          <w:szCs w:val="22"/>
        </w:rPr>
        <w:t>’</w:t>
      </w:r>
      <w:r w:rsidR="00F24385" w:rsidRPr="00F24385">
        <w:rPr>
          <w:rFonts w:hint="eastAsia"/>
          <w:sz w:val="22"/>
          <w:szCs w:val="22"/>
        </w:rPr>
        <w:t>s note</w:t>
      </w:r>
      <w:r w:rsidR="00F24385" w:rsidRPr="00F24385">
        <w:rPr>
          <w:sz w:val="22"/>
          <w:szCs w:val="22"/>
        </w:rPr>
        <w:t>,</w:t>
      </w:r>
      <w:r w:rsidR="00F24385" w:rsidRPr="00F24385">
        <w:rPr>
          <w:rFonts w:hint="eastAsia"/>
          <w:sz w:val="22"/>
          <w:szCs w:val="22"/>
        </w:rPr>
        <w:t xml:space="preserve"> RAN1</w:t>
      </w:r>
      <w:r w:rsidR="00F24385" w:rsidRPr="00F24385">
        <w:rPr>
          <w:sz w:val="22"/>
          <w:szCs w:val="22"/>
        </w:rPr>
        <w:t>#9</w:t>
      </w:r>
      <w:r w:rsidR="00F24385" w:rsidRPr="00F24385">
        <w:rPr>
          <w:rFonts w:hint="eastAsia"/>
          <w:sz w:val="22"/>
          <w:szCs w:val="22"/>
        </w:rPr>
        <w:t>4</w:t>
      </w:r>
      <w:r w:rsidR="00800946">
        <w:rPr>
          <w:sz w:val="22"/>
          <w:szCs w:val="22"/>
        </w:rPr>
        <w:t>b</w:t>
      </w:r>
      <w:r w:rsidR="00F24385" w:rsidRPr="00F24385">
        <w:rPr>
          <w:rFonts w:hint="eastAsia"/>
          <w:sz w:val="22"/>
          <w:szCs w:val="22"/>
        </w:rPr>
        <w:t xml:space="preserve">, </w:t>
      </w:r>
      <w:r w:rsidR="00800946">
        <w:rPr>
          <w:sz w:val="22"/>
          <w:szCs w:val="22"/>
        </w:rPr>
        <w:t>October</w:t>
      </w:r>
      <w:r w:rsidR="00F24385" w:rsidRPr="00F24385">
        <w:rPr>
          <w:rFonts w:hint="eastAsia"/>
          <w:sz w:val="22"/>
          <w:szCs w:val="22"/>
        </w:rPr>
        <w:t xml:space="preserve"> 2018</w:t>
      </w:r>
      <w:r w:rsidR="00F24385">
        <w:rPr>
          <w:sz w:val="22"/>
          <w:szCs w:val="22"/>
        </w:rPr>
        <w:t>.</w:t>
      </w:r>
    </w:p>
    <w:sectPr w:rsidR="00FD7B71" w:rsidRPr="00830EFE" w:rsidSect="003A7D1C">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F9566" w14:textId="77777777" w:rsidR="009A1679" w:rsidRDefault="009A1679">
      <w:r>
        <w:separator/>
      </w:r>
    </w:p>
  </w:endnote>
  <w:endnote w:type="continuationSeparator" w:id="0">
    <w:p w14:paraId="7AB3C58E" w14:textId="77777777" w:rsidR="009A1679" w:rsidRDefault="009A1679">
      <w:r>
        <w:continuationSeparator/>
      </w:r>
    </w:p>
  </w:endnote>
  <w:endnote w:type="continuationNotice" w:id="1">
    <w:p w14:paraId="1874A70F" w14:textId="77777777" w:rsidR="009A1679" w:rsidRDefault="009A16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6E5A8" w14:textId="7FE83F4B" w:rsidR="00C022D6" w:rsidRDefault="00C022D6">
    <w:pPr>
      <w:pStyle w:val="ae"/>
      <w:jc w:val="center"/>
      <w:rPr>
        <w:lang w:eastAsia="ja-JP"/>
      </w:rPr>
    </w:pPr>
    <w:r>
      <w:rPr>
        <w:rStyle w:val="af1"/>
        <w:rFonts w:hint="eastAsia"/>
        <w:lang w:eastAsia="ja-JP"/>
      </w:rPr>
      <w:t xml:space="preserve">- </w:t>
    </w:r>
    <w:r>
      <w:rPr>
        <w:rStyle w:val="af1"/>
      </w:rPr>
      <w:fldChar w:fldCharType="begin"/>
    </w:r>
    <w:r>
      <w:rPr>
        <w:rStyle w:val="af1"/>
      </w:rPr>
      <w:instrText xml:space="preserve"> PAGE </w:instrText>
    </w:r>
    <w:r>
      <w:rPr>
        <w:rStyle w:val="af1"/>
      </w:rPr>
      <w:fldChar w:fldCharType="separate"/>
    </w:r>
    <w:r w:rsidR="00384294">
      <w:rPr>
        <w:rStyle w:val="af1"/>
        <w:noProof/>
      </w:rPr>
      <w:t>2</w:t>
    </w:r>
    <w:r>
      <w:rPr>
        <w:rStyle w:val="af1"/>
      </w:rPr>
      <w:fldChar w:fldCharType="end"/>
    </w:r>
    <w:r>
      <w:rPr>
        <w:rStyle w:val="af1"/>
        <w:rFonts w:hint="eastAsia"/>
        <w:lang w:eastAsia="ja-JP"/>
      </w:rPr>
      <w:t>/</w:t>
    </w:r>
    <w:r>
      <w:rPr>
        <w:rStyle w:val="af1"/>
      </w:rPr>
      <w:fldChar w:fldCharType="begin"/>
    </w:r>
    <w:r>
      <w:rPr>
        <w:rStyle w:val="af1"/>
      </w:rPr>
      <w:instrText xml:space="preserve"> NUMPAGES </w:instrText>
    </w:r>
    <w:r>
      <w:rPr>
        <w:rStyle w:val="af1"/>
      </w:rPr>
      <w:fldChar w:fldCharType="separate"/>
    </w:r>
    <w:r w:rsidR="00384294">
      <w:rPr>
        <w:rStyle w:val="af1"/>
        <w:noProof/>
      </w:rPr>
      <w:t>3</w:t>
    </w:r>
    <w:r>
      <w:rPr>
        <w:rStyle w:val="af1"/>
      </w:rPr>
      <w:fldChar w:fldCharType="end"/>
    </w:r>
    <w:r>
      <w:rPr>
        <w:rStyle w:val="af1"/>
        <w:rFonts w:hint="eastAsia"/>
        <w:lang w:eastAsia="ja-JP"/>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EC94C7" w14:textId="77777777" w:rsidR="009A1679" w:rsidRDefault="009A1679">
      <w:r>
        <w:separator/>
      </w:r>
    </w:p>
  </w:footnote>
  <w:footnote w:type="continuationSeparator" w:id="0">
    <w:p w14:paraId="6D13718F" w14:textId="77777777" w:rsidR="009A1679" w:rsidRDefault="009A1679">
      <w:r>
        <w:continuationSeparator/>
      </w:r>
    </w:p>
  </w:footnote>
  <w:footnote w:type="continuationNotice" w:id="1">
    <w:p w14:paraId="5DF2F76F" w14:textId="77777777" w:rsidR="009A1679" w:rsidRDefault="009A167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D85176"/>
    <w:multiLevelType w:val="hybridMultilevel"/>
    <w:tmpl w:val="AC6658DE"/>
    <w:lvl w:ilvl="0" w:tplc="FADC8092">
      <w:start w:val="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B013EC"/>
    <w:multiLevelType w:val="hybridMultilevel"/>
    <w:tmpl w:val="D7BCED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4B3E35"/>
    <w:multiLevelType w:val="hybridMultilevel"/>
    <w:tmpl w:val="92F417C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292736"/>
    <w:multiLevelType w:val="hybridMultilevel"/>
    <w:tmpl w:val="32AA35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703300"/>
    <w:multiLevelType w:val="hybridMultilevel"/>
    <w:tmpl w:val="9C1A136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2" w15:restartNumberingAfterBreak="0">
    <w:nsid w:val="387354E5"/>
    <w:multiLevelType w:val="hybridMultilevel"/>
    <w:tmpl w:val="2626DA10"/>
    <w:lvl w:ilvl="0" w:tplc="6B586F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hybridMultilevel"/>
    <w:tmpl w:val="D57ECEA8"/>
    <w:lvl w:ilvl="0" w:tplc="97984FF0">
      <w:start w:val="1"/>
      <w:numFmt w:val="decimal"/>
      <w:pStyle w:val="Proposal"/>
      <w:lvlText w:val="Proposal %1"/>
      <w:lvlJc w:val="left"/>
      <w:pPr>
        <w:tabs>
          <w:tab w:val="num" w:pos="3194"/>
        </w:tabs>
        <w:ind w:left="3194" w:hanging="1304"/>
      </w:pPr>
      <w:rPr>
        <w:rFonts w:hint="default"/>
        <w:b/>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052FEE"/>
    <w:multiLevelType w:val="hybridMultilevel"/>
    <w:tmpl w:val="F20A29A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6" w15:restartNumberingAfterBreak="0">
    <w:nsid w:val="3DED77A3"/>
    <w:multiLevelType w:val="hybridMultilevel"/>
    <w:tmpl w:val="DF3C7F3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460491F"/>
    <w:multiLevelType w:val="hybridMultilevel"/>
    <w:tmpl w:val="CA0A75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2" w15:restartNumberingAfterBreak="0">
    <w:nsid w:val="563868C5"/>
    <w:multiLevelType w:val="hybridMultilevel"/>
    <w:tmpl w:val="3926BF4A"/>
    <w:lvl w:ilvl="0" w:tplc="FADC8092">
      <w:start w:val="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916A2F"/>
    <w:multiLevelType w:val="hybridMultilevel"/>
    <w:tmpl w:val="D7EC366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BC320D3"/>
    <w:multiLevelType w:val="hybridMultilevel"/>
    <w:tmpl w:val="E31EB2E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E325D5E"/>
    <w:multiLevelType w:val="hybridMultilevel"/>
    <w:tmpl w:val="22848E3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6637145A"/>
    <w:multiLevelType w:val="hybridMultilevel"/>
    <w:tmpl w:val="E17CFEB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3157D4"/>
    <w:multiLevelType w:val="multilevel"/>
    <w:tmpl w:val="C8CCDC02"/>
    <w:lvl w:ilvl="0">
      <w:start w:val="1"/>
      <w:numFmt w:val="decimal"/>
      <w:pStyle w:val="1"/>
      <w:lvlText w:val="%1."/>
      <w:lvlJc w:val="left"/>
      <w:pPr>
        <w:tabs>
          <w:tab w:val="num" w:pos="425"/>
        </w:tabs>
        <w:ind w:left="425" w:hanging="425"/>
      </w:pPr>
      <w:rPr>
        <w:rFonts w:hint="eastAsia"/>
        <w:lang w:val="en-GB"/>
      </w:rPr>
    </w:lvl>
    <w:lvl w:ilvl="1">
      <w:start w:val="1"/>
      <w:numFmt w:val="decimal"/>
      <w:pStyle w:val="2"/>
      <w:lvlText w:val="%1.%2."/>
      <w:lvlJc w:val="left"/>
      <w:pPr>
        <w:tabs>
          <w:tab w:val="num" w:pos="567"/>
        </w:tabs>
        <w:ind w:left="567" w:hanging="567"/>
      </w:pPr>
      <w:rPr>
        <w:rFonts w:hint="eastAsia"/>
        <w:lang w:val="en-US"/>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1" w15:restartNumberingAfterBreak="0">
    <w:nsid w:val="72F200B0"/>
    <w:multiLevelType w:val="hybridMultilevel"/>
    <w:tmpl w:val="07488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F93C50"/>
    <w:multiLevelType w:val="hybridMultilevel"/>
    <w:tmpl w:val="1D6AE70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455F3"/>
    <w:multiLevelType w:val="hybridMultilevel"/>
    <w:tmpl w:val="1788FAB2"/>
    <w:lvl w:ilvl="0" w:tplc="BC9A1256">
      <w:start w:val="2090"/>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A957A9D"/>
    <w:multiLevelType w:val="hybridMultilevel"/>
    <w:tmpl w:val="3580DEDC"/>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652B89"/>
    <w:multiLevelType w:val="hybridMultilevel"/>
    <w:tmpl w:val="B674F036"/>
    <w:lvl w:ilvl="0" w:tplc="BC9A1256">
      <w:start w:val="2090"/>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6"/>
  </w:num>
  <w:num w:numId="3">
    <w:abstractNumId w:val="30"/>
  </w:num>
  <w:num w:numId="4">
    <w:abstractNumId w:val="11"/>
  </w:num>
  <w:num w:numId="5">
    <w:abstractNumId w:val="36"/>
  </w:num>
  <w:num w:numId="6">
    <w:abstractNumId w:val="6"/>
  </w:num>
  <w:num w:numId="7">
    <w:abstractNumId w:val="19"/>
  </w:num>
  <w:num w:numId="8">
    <w:abstractNumId w:val="9"/>
  </w:num>
  <w:num w:numId="9">
    <w:abstractNumId w:val="21"/>
  </w:num>
  <w:num w:numId="10">
    <w:abstractNumId w:val="15"/>
  </w:num>
  <w:num w:numId="11">
    <w:abstractNumId w:val="35"/>
  </w:num>
  <w:num w:numId="12">
    <w:abstractNumId w:val="1"/>
  </w:num>
  <w:num w:numId="13">
    <w:abstractNumId w:val="16"/>
  </w:num>
  <w:num w:numId="14">
    <w:abstractNumId w:val="14"/>
  </w:num>
  <w:num w:numId="15">
    <w:abstractNumId w:val="27"/>
  </w:num>
  <w:num w:numId="16">
    <w:abstractNumId w:val="30"/>
  </w:num>
  <w:num w:numId="17">
    <w:abstractNumId w:val="34"/>
  </w:num>
  <w:num w:numId="18">
    <w:abstractNumId w:val="37"/>
  </w:num>
  <w:num w:numId="19">
    <w:abstractNumId w:val="22"/>
  </w:num>
  <w:num w:numId="20">
    <w:abstractNumId w:val="4"/>
  </w:num>
  <w:num w:numId="21">
    <w:abstractNumId w:val="2"/>
  </w:num>
  <w:num w:numId="22">
    <w:abstractNumId w:val="17"/>
  </w:num>
  <w:num w:numId="23">
    <w:abstractNumId w:val="29"/>
  </w:num>
  <w:num w:numId="24">
    <w:abstractNumId w:val="31"/>
  </w:num>
  <w:num w:numId="25">
    <w:abstractNumId w:val="5"/>
  </w:num>
  <w:num w:numId="26">
    <w:abstractNumId w:val="18"/>
  </w:num>
  <w:num w:numId="27">
    <w:abstractNumId w:val="28"/>
  </w:num>
  <w:num w:numId="28">
    <w:abstractNumId w:val="3"/>
  </w:num>
  <w:num w:numId="29">
    <w:abstractNumId w:val="23"/>
  </w:num>
  <w:num w:numId="30">
    <w:abstractNumId w:val="30"/>
  </w:num>
  <w:num w:numId="31">
    <w:abstractNumId w:val="32"/>
  </w:num>
  <w:num w:numId="32">
    <w:abstractNumId w:val="30"/>
  </w:num>
  <w:num w:numId="33">
    <w:abstractNumId w:val="10"/>
  </w:num>
  <w:num w:numId="34">
    <w:abstractNumId w:val="24"/>
  </w:num>
  <w:num w:numId="35">
    <w:abstractNumId w:val="20"/>
  </w:num>
  <w:num w:numId="36">
    <w:abstractNumId w:val="13"/>
  </w:num>
  <w:num w:numId="37">
    <w:abstractNumId w:val="8"/>
  </w:num>
  <w:num w:numId="38">
    <w:abstractNumId w:val="25"/>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7"/>
  </w:num>
  <w:num w:numId="42">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A40"/>
    <w:rsid w:val="00000D31"/>
    <w:rsid w:val="00000D59"/>
    <w:rsid w:val="00001B03"/>
    <w:rsid w:val="00001C09"/>
    <w:rsid w:val="000024E0"/>
    <w:rsid w:val="0000275C"/>
    <w:rsid w:val="00002B69"/>
    <w:rsid w:val="0000326B"/>
    <w:rsid w:val="00004317"/>
    <w:rsid w:val="00005B13"/>
    <w:rsid w:val="00006124"/>
    <w:rsid w:val="00006431"/>
    <w:rsid w:val="0000707E"/>
    <w:rsid w:val="00007559"/>
    <w:rsid w:val="000078C5"/>
    <w:rsid w:val="00007BDD"/>
    <w:rsid w:val="000105F9"/>
    <w:rsid w:val="00011C1D"/>
    <w:rsid w:val="00011E1C"/>
    <w:rsid w:val="00014015"/>
    <w:rsid w:val="00014AA9"/>
    <w:rsid w:val="00015C13"/>
    <w:rsid w:val="000172E7"/>
    <w:rsid w:val="000175E0"/>
    <w:rsid w:val="000203B3"/>
    <w:rsid w:val="00021AC4"/>
    <w:rsid w:val="00021B6B"/>
    <w:rsid w:val="00022149"/>
    <w:rsid w:val="000254AE"/>
    <w:rsid w:val="000267E0"/>
    <w:rsid w:val="00026E17"/>
    <w:rsid w:val="00027827"/>
    <w:rsid w:val="00027BD0"/>
    <w:rsid w:val="00027C00"/>
    <w:rsid w:val="000306A8"/>
    <w:rsid w:val="0003090D"/>
    <w:rsid w:val="000316CC"/>
    <w:rsid w:val="0003205F"/>
    <w:rsid w:val="0003226C"/>
    <w:rsid w:val="00033ABA"/>
    <w:rsid w:val="0003446D"/>
    <w:rsid w:val="00034D1F"/>
    <w:rsid w:val="000353F8"/>
    <w:rsid w:val="000364CB"/>
    <w:rsid w:val="00036D38"/>
    <w:rsid w:val="00040287"/>
    <w:rsid w:val="00040D37"/>
    <w:rsid w:val="0004151A"/>
    <w:rsid w:val="000415F3"/>
    <w:rsid w:val="0004296E"/>
    <w:rsid w:val="00042D81"/>
    <w:rsid w:val="000431B2"/>
    <w:rsid w:val="000435FC"/>
    <w:rsid w:val="00043605"/>
    <w:rsid w:val="00043E70"/>
    <w:rsid w:val="0004409F"/>
    <w:rsid w:val="0004423F"/>
    <w:rsid w:val="00044616"/>
    <w:rsid w:val="00044846"/>
    <w:rsid w:val="0004622D"/>
    <w:rsid w:val="0004686E"/>
    <w:rsid w:val="00046F76"/>
    <w:rsid w:val="00047C9D"/>
    <w:rsid w:val="00047F1E"/>
    <w:rsid w:val="00050BB8"/>
    <w:rsid w:val="00050D4D"/>
    <w:rsid w:val="00051D46"/>
    <w:rsid w:val="0005227B"/>
    <w:rsid w:val="00052490"/>
    <w:rsid w:val="00052796"/>
    <w:rsid w:val="00053B38"/>
    <w:rsid w:val="000550CA"/>
    <w:rsid w:val="0005625A"/>
    <w:rsid w:val="00056CE2"/>
    <w:rsid w:val="000578EB"/>
    <w:rsid w:val="00057C8F"/>
    <w:rsid w:val="00057D56"/>
    <w:rsid w:val="00060314"/>
    <w:rsid w:val="00060585"/>
    <w:rsid w:val="000607EA"/>
    <w:rsid w:val="00061474"/>
    <w:rsid w:val="00061C83"/>
    <w:rsid w:val="00061DC0"/>
    <w:rsid w:val="00061F3F"/>
    <w:rsid w:val="000622CD"/>
    <w:rsid w:val="00063491"/>
    <w:rsid w:val="00063512"/>
    <w:rsid w:val="00063EEE"/>
    <w:rsid w:val="00064401"/>
    <w:rsid w:val="0006454B"/>
    <w:rsid w:val="00064A03"/>
    <w:rsid w:val="00064E7A"/>
    <w:rsid w:val="000656A1"/>
    <w:rsid w:val="00066137"/>
    <w:rsid w:val="0006632D"/>
    <w:rsid w:val="00066412"/>
    <w:rsid w:val="00066EDE"/>
    <w:rsid w:val="00067138"/>
    <w:rsid w:val="00067425"/>
    <w:rsid w:val="00070031"/>
    <w:rsid w:val="0007063E"/>
    <w:rsid w:val="000711B7"/>
    <w:rsid w:val="000712FA"/>
    <w:rsid w:val="0007154F"/>
    <w:rsid w:val="000732DC"/>
    <w:rsid w:val="000739D4"/>
    <w:rsid w:val="00073D08"/>
    <w:rsid w:val="0007533C"/>
    <w:rsid w:val="00075BB1"/>
    <w:rsid w:val="00077AFB"/>
    <w:rsid w:val="00080661"/>
    <w:rsid w:val="000811E5"/>
    <w:rsid w:val="0008190C"/>
    <w:rsid w:val="00082275"/>
    <w:rsid w:val="000829E1"/>
    <w:rsid w:val="00082FA4"/>
    <w:rsid w:val="00082FCF"/>
    <w:rsid w:val="00084582"/>
    <w:rsid w:val="00085084"/>
    <w:rsid w:val="000850E8"/>
    <w:rsid w:val="000852B8"/>
    <w:rsid w:val="000852E1"/>
    <w:rsid w:val="00086E1E"/>
    <w:rsid w:val="0009059F"/>
    <w:rsid w:val="00091B88"/>
    <w:rsid w:val="00091C84"/>
    <w:rsid w:val="00091DBE"/>
    <w:rsid w:val="0009227F"/>
    <w:rsid w:val="00092A50"/>
    <w:rsid w:val="00092EB5"/>
    <w:rsid w:val="000932EF"/>
    <w:rsid w:val="00093479"/>
    <w:rsid w:val="000934E0"/>
    <w:rsid w:val="00093CAD"/>
    <w:rsid w:val="000940EB"/>
    <w:rsid w:val="000946C6"/>
    <w:rsid w:val="00094ED1"/>
    <w:rsid w:val="00094FCC"/>
    <w:rsid w:val="0009538E"/>
    <w:rsid w:val="00095772"/>
    <w:rsid w:val="000962BA"/>
    <w:rsid w:val="00096E26"/>
    <w:rsid w:val="000A0A8C"/>
    <w:rsid w:val="000A1408"/>
    <w:rsid w:val="000A176B"/>
    <w:rsid w:val="000A1C78"/>
    <w:rsid w:val="000A20A2"/>
    <w:rsid w:val="000A20C2"/>
    <w:rsid w:val="000A2B1E"/>
    <w:rsid w:val="000A3326"/>
    <w:rsid w:val="000A3A5A"/>
    <w:rsid w:val="000A421A"/>
    <w:rsid w:val="000A4815"/>
    <w:rsid w:val="000A4C29"/>
    <w:rsid w:val="000A557E"/>
    <w:rsid w:val="000A6619"/>
    <w:rsid w:val="000A6921"/>
    <w:rsid w:val="000A6E46"/>
    <w:rsid w:val="000A7872"/>
    <w:rsid w:val="000A7B93"/>
    <w:rsid w:val="000B06FE"/>
    <w:rsid w:val="000B1C67"/>
    <w:rsid w:val="000B2B94"/>
    <w:rsid w:val="000B3E7E"/>
    <w:rsid w:val="000B4354"/>
    <w:rsid w:val="000B4857"/>
    <w:rsid w:val="000B496C"/>
    <w:rsid w:val="000B4A27"/>
    <w:rsid w:val="000B4BFD"/>
    <w:rsid w:val="000B4FF0"/>
    <w:rsid w:val="000B51CB"/>
    <w:rsid w:val="000B5A89"/>
    <w:rsid w:val="000B5BDC"/>
    <w:rsid w:val="000B7582"/>
    <w:rsid w:val="000B7E58"/>
    <w:rsid w:val="000B7EB4"/>
    <w:rsid w:val="000C07B6"/>
    <w:rsid w:val="000C0A98"/>
    <w:rsid w:val="000C0F89"/>
    <w:rsid w:val="000C1793"/>
    <w:rsid w:val="000C26DF"/>
    <w:rsid w:val="000C29CF"/>
    <w:rsid w:val="000C3933"/>
    <w:rsid w:val="000C3D45"/>
    <w:rsid w:val="000C3F67"/>
    <w:rsid w:val="000C452E"/>
    <w:rsid w:val="000C552D"/>
    <w:rsid w:val="000C62B2"/>
    <w:rsid w:val="000C6405"/>
    <w:rsid w:val="000C6468"/>
    <w:rsid w:val="000C655D"/>
    <w:rsid w:val="000D1993"/>
    <w:rsid w:val="000D251B"/>
    <w:rsid w:val="000D2651"/>
    <w:rsid w:val="000D4992"/>
    <w:rsid w:val="000D4B39"/>
    <w:rsid w:val="000D5010"/>
    <w:rsid w:val="000D545C"/>
    <w:rsid w:val="000D576A"/>
    <w:rsid w:val="000D6513"/>
    <w:rsid w:val="000D662C"/>
    <w:rsid w:val="000D677F"/>
    <w:rsid w:val="000D7950"/>
    <w:rsid w:val="000D7ABD"/>
    <w:rsid w:val="000D7E95"/>
    <w:rsid w:val="000E010F"/>
    <w:rsid w:val="000E030A"/>
    <w:rsid w:val="000E0435"/>
    <w:rsid w:val="000E06C8"/>
    <w:rsid w:val="000E078D"/>
    <w:rsid w:val="000E0B49"/>
    <w:rsid w:val="000E109B"/>
    <w:rsid w:val="000E11E0"/>
    <w:rsid w:val="000E1672"/>
    <w:rsid w:val="000E1BB9"/>
    <w:rsid w:val="000E1F34"/>
    <w:rsid w:val="000E48A3"/>
    <w:rsid w:val="000E5A79"/>
    <w:rsid w:val="000E5DDA"/>
    <w:rsid w:val="000E5F26"/>
    <w:rsid w:val="000E6280"/>
    <w:rsid w:val="000E656D"/>
    <w:rsid w:val="000E658F"/>
    <w:rsid w:val="000F04EC"/>
    <w:rsid w:val="000F06AB"/>
    <w:rsid w:val="000F10A7"/>
    <w:rsid w:val="000F10AE"/>
    <w:rsid w:val="000F1801"/>
    <w:rsid w:val="000F1A27"/>
    <w:rsid w:val="000F1DAD"/>
    <w:rsid w:val="000F29AD"/>
    <w:rsid w:val="000F2DB1"/>
    <w:rsid w:val="000F352B"/>
    <w:rsid w:val="000F355C"/>
    <w:rsid w:val="000F36BE"/>
    <w:rsid w:val="000F3809"/>
    <w:rsid w:val="000F38CF"/>
    <w:rsid w:val="000F624F"/>
    <w:rsid w:val="000F644E"/>
    <w:rsid w:val="000F686F"/>
    <w:rsid w:val="000F6951"/>
    <w:rsid w:val="000F7C58"/>
    <w:rsid w:val="00100752"/>
    <w:rsid w:val="00100D82"/>
    <w:rsid w:val="001013C6"/>
    <w:rsid w:val="00102BD3"/>
    <w:rsid w:val="0010381B"/>
    <w:rsid w:val="0010395C"/>
    <w:rsid w:val="00103EA5"/>
    <w:rsid w:val="0010482E"/>
    <w:rsid w:val="00105152"/>
    <w:rsid w:val="0010605D"/>
    <w:rsid w:val="00106318"/>
    <w:rsid w:val="0010695E"/>
    <w:rsid w:val="00106EFA"/>
    <w:rsid w:val="00106FBA"/>
    <w:rsid w:val="001071AD"/>
    <w:rsid w:val="00110AD2"/>
    <w:rsid w:val="00111D5D"/>
    <w:rsid w:val="001125C2"/>
    <w:rsid w:val="0011341E"/>
    <w:rsid w:val="001135F3"/>
    <w:rsid w:val="00113AE9"/>
    <w:rsid w:val="00113F7B"/>
    <w:rsid w:val="001142B1"/>
    <w:rsid w:val="001148B1"/>
    <w:rsid w:val="00114B23"/>
    <w:rsid w:val="00114C42"/>
    <w:rsid w:val="001154E6"/>
    <w:rsid w:val="00116D77"/>
    <w:rsid w:val="001173E8"/>
    <w:rsid w:val="00117C28"/>
    <w:rsid w:val="00121062"/>
    <w:rsid w:val="0012327A"/>
    <w:rsid w:val="00123356"/>
    <w:rsid w:val="00123497"/>
    <w:rsid w:val="00123933"/>
    <w:rsid w:val="0012590F"/>
    <w:rsid w:val="00125A47"/>
    <w:rsid w:val="001261B2"/>
    <w:rsid w:val="0012649E"/>
    <w:rsid w:val="00126508"/>
    <w:rsid w:val="00126538"/>
    <w:rsid w:val="00127F19"/>
    <w:rsid w:val="00130553"/>
    <w:rsid w:val="00130BEE"/>
    <w:rsid w:val="00130FBE"/>
    <w:rsid w:val="001317A5"/>
    <w:rsid w:val="001333E6"/>
    <w:rsid w:val="001336FF"/>
    <w:rsid w:val="001340E1"/>
    <w:rsid w:val="00134BCD"/>
    <w:rsid w:val="00134C92"/>
    <w:rsid w:val="001356C0"/>
    <w:rsid w:val="00137424"/>
    <w:rsid w:val="00137C80"/>
    <w:rsid w:val="00140907"/>
    <w:rsid w:val="00140DFA"/>
    <w:rsid w:val="00140F8D"/>
    <w:rsid w:val="001410FD"/>
    <w:rsid w:val="001419FD"/>
    <w:rsid w:val="00142716"/>
    <w:rsid w:val="001437F5"/>
    <w:rsid w:val="00143ACE"/>
    <w:rsid w:val="00143C23"/>
    <w:rsid w:val="001443F7"/>
    <w:rsid w:val="001444B9"/>
    <w:rsid w:val="001444EA"/>
    <w:rsid w:val="001446E2"/>
    <w:rsid w:val="001449AD"/>
    <w:rsid w:val="001456A4"/>
    <w:rsid w:val="00145771"/>
    <w:rsid w:val="00146536"/>
    <w:rsid w:val="001473E6"/>
    <w:rsid w:val="001473F9"/>
    <w:rsid w:val="00147B45"/>
    <w:rsid w:val="00147D41"/>
    <w:rsid w:val="00150012"/>
    <w:rsid w:val="001507C6"/>
    <w:rsid w:val="00150EAE"/>
    <w:rsid w:val="00152A97"/>
    <w:rsid w:val="00152C4C"/>
    <w:rsid w:val="00152D8E"/>
    <w:rsid w:val="00153A9E"/>
    <w:rsid w:val="00154FD5"/>
    <w:rsid w:val="001550A0"/>
    <w:rsid w:val="0015582D"/>
    <w:rsid w:val="00156D94"/>
    <w:rsid w:val="00157019"/>
    <w:rsid w:val="00160403"/>
    <w:rsid w:val="00160663"/>
    <w:rsid w:val="00160FD7"/>
    <w:rsid w:val="0016156A"/>
    <w:rsid w:val="001627C2"/>
    <w:rsid w:val="001636B8"/>
    <w:rsid w:val="0016544E"/>
    <w:rsid w:val="001656C6"/>
    <w:rsid w:val="0016725B"/>
    <w:rsid w:val="00167909"/>
    <w:rsid w:val="0017049E"/>
    <w:rsid w:val="001719A2"/>
    <w:rsid w:val="00171A41"/>
    <w:rsid w:val="001720DD"/>
    <w:rsid w:val="0017220C"/>
    <w:rsid w:val="0017263D"/>
    <w:rsid w:val="0017301D"/>
    <w:rsid w:val="00173A94"/>
    <w:rsid w:val="001746A4"/>
    <w:rsid w:val="00174733"/>
    <w:rsid w:val="001761E9"/>
    <w:rsid w:val="00176219"/>
    <w:rsid w:val="0017625E"/>
    <w:rsid w:val="001770E2"/>
    <w:rsid w:val="00177419"/>
    <w:rsid w:val="00181F6E"/>
    <w:rsid w:val="00181FFB"/>
    <w:rsid w:val="0018206B"/>
    <w:rsid w:val="00183AC7"/>
    <w:rsid w:val="00185758"/>
    <w:rsid w:val="001857DE"/>
    <w:rsid w:val="0018593B"/>
    <w:rsid w:val="0018595D"/>
    <w:rsid w:val="00186069"/>
    <w:rsid w:val="00186935"/>
    <w:rsid w:val="00187461"/>
    <w:rsid w:val="0018763A"/>
    <w:rsid w:val="00187FD9"/>
    <w:rsid w:val="00190CA2"/>
    <w:rsid w:val="00190FC7"/>
    <w:rsid w:val="001911FB"/>
    <w:rsid w:val="00191781"/>
    <w:rsid w:val="0019300D"/>
    <w:rsid w:val="00193A57"/>
    <w:rsid w:val="001940F1"/>
    <w:rsid w:val="00194F91"/>
    <w:rsid w:val="00195406"/>
    <w:rsid w:val="0019584D"/>
    <w:rsid w:val="00195978"/>
    <w:rsid w:val="00195EBB"/>
    <w:rsid w:val="00197B74"/>
    <w:rsid w:val="001A07FC"/>
    <w:rsid w:val="001A0869"/>
    <w:rsid w:val="001A0C4F"/>
    <w:rsid w:val="001A0F91"/>
    <w:rsid w:val="001A1C02"/>
    <w:rsid w:val="001A1CBA"/>
    <w:rsid w:val="001A25B3"/>
    <w:rsid w:val="001A355A"/>
    <w:rsid w:val="001A4A41"/>
    <w:rsid w:val="001A4EF9"/>
    <w:rsid w:val="001A55B5"/>
    <w:rsid w:val="001A5F3B"/>
    <w:rsid w:val="001A6497"/>
    <w:rsid w:val="001A6A01"/>
    <w:rsid w:val="001A6B3E"/>
    <w:rsid w:val="001A71F8"/>
    <w:rsid w:val="001A7D7E"/>
    <w:rsid w:val="001B0118"/>
    <w:rsid w:val="001B0527"/>
    <w:rsid w:val="001B0923"/>
    <w:rsid w:val="001B1066"/>
    <w:rsid w:val="001B1D40"/>
    <w:rsid w:val="001B218A"/>
    <w:rsid w:val="001B2654"/>
    <w:rsid w:val="001B325F"/>
    <w:rsid w:val="001B34C2"/>
    <w:rsid w:val="001B3E7A"/>
    <w:rsid w:val="001B4DBB"/>
    <w:rsid w:val="001B523D"/>
    <w:rsid w:val="001B5D19"/>
    <w:rsid w:val="001B6675"/>
    <w:rsid w:val="001B66DA"/>
    <w:rsid w:val="001B78FD"/>
    <w:rsid w:val="001B7918"/>
    <w:rsid w:val="001C1089"/>
    <w:rsid w:val="001C18DD"/>
    <w:rsid w:val="001C1AA4"/>
    <w:rsid w:val="001C23E7"/>
    <w:rsid w:val="001C2448"/>
    <w:rsid w:val="001C2C85"/>
    <w:rsid w:val="001C3A8E"/>
    <w:rsid w:val="001C3B1C"/>
    <w:rsid w:val="001C4EA7"/>
    <w:rsid w:val="001C566C"/>
    <w:rsid w:val="001C56CE"/>
    <w:rsid w:val="001C5908"/>
    <w:rsid w:val="001C5A8D"/>
    <w:rsid w:val="001C5DF5"/>
    <w:rsid w:val="001D0548"/>
    <w:rsid w:val="001D075E"/>
    <w:rsid w:val="001D1108"/>
    <w:rsid w:val="001D1263"/>
    <w:rsid w:val="001D19EB"/>
    <w:rsid w:val="001D2048"/>
    <w:rsid w:val="001D2B0B"/>
    <w:rsid w:val="001D3544"/>
    <w:rsid w:val="001D3A8B"/>
    <w:rsid w:val="001D3D6F"/>
    <w:rsid w:val="001D64B8"/>
    <w:rsid w:val="001D65BD"/>
    <w:rsid w:val="001D6DE3"/>
    <w:rsid w:val="001D77B0"/>
    <w:rsid w:val="001E045E"/>
    <w:rsid w:val="001E1E5B"/>
    <w:rsid w:val="001E2E67"/>
    <w:rsid w:val="001E4C39"/>
    <w:rsid w:val="001E537D"/>
    <w:rsid w:val="001E65F5"/>
    <w:rsid w:val="001E6DC4"/>
    <w:rsid w:val="001E70C0"/>
    <w:rsid w:val="001E7AF4"/>
    <w:rsid w:val="001F0F87"/>
    <w:rsid w:val="001F26FD"/>
    <w:rsid w:val="001F3559"/>
    <w:rsid w:val="001F3E3E"/>
    <w:rsid w:val="001F43A6"/>
    <w:rsid w:val="001F56ED"/>
    <w:rsid w:val="001F5FD2"/>
    <w:rsid w:val="001F7914"/>
    <w:rsid w:val="002010FB"/>
    <w:rsid w:val="002014E1"/>
    <w:rsid w:val="002015BD"/>
    <w:rsid w:val="002022BC"/>
    <w:rsid w:val="002033B3"/>
    <w:rsid w:val="002036CC"/>
    <w:rsid w:val="00203798"/>
    <w:rsid w:val="00203EAC"/>
    <w:rsid w:val="00204565"/>
    <w:rsid w:val="00204636"/>
    <w:rsid w:val="0020475F"/>
    <w:rsid w:val="002049E4"/>
    <w:rsid w:val="00204A20"/>
    <w:rsid w:val="00206E5D"/>
    <w:rsid w:val="00210C52"/>
    <w:rsid w:val="00211C36"/>
    <w:rsid w:val="002122B1"/>
    <w:rsid w:val="00213250"/>
    <w:rsid w:val="00213CDD"/>
    <w:rsid w:val="002142C6"/>
    <w:rsid w:val="0021459A"/>
    <w:rsid w:val="002146DC"/>
    <w:rsid w:val="002164B4"/>
    <w:rsid w:val="00216D1C"/>
    <w:rsid w:val="00221362"/>
    <w:rsid w:val="00221363"/>
    <w:rsid w:val="002215A6"/>
    <w:rsid w:val="00221781"/>
    <w:rsid w:val="002218E2"/>
    <w:rsid w:val="00221BB6"/>
    <w:rsid w:val="00221E24"/>
    <w:rsid w:val="00222302"/>
    <w:rsid w:val="002232E0"/>
    <w:rsid w:val="00223DE4"/>
    <w:rsid w:val="00224C5A"/>
    <w:rsid w:val="0022661B"/>
    <w:rsid w:val="002276BA"/>
    <w:rsid w:val="0023051B"/>
    <w:rsid w:val="00230F9D"/>
    <w:rsid w:val="00231145"/>
    <w:rsid w:val="002315F6"/>
    <w:rsid w:val="00231BED"/>
    <w:rsid w:val="00232487"/>
    <w:rsid w:val="002336B5"/>
    <w:rsid w:val="00233B5E"/>
    <w:rsid w:val="00234093"/>
    <w:rsid w:val="002358EA"/>
    <w:rsid w:val="00236A00"/>
    <w:rsid w:val="00236DD5"/>
    <w:rsid w:val="00236FBE"/>
    <w:rsid w:val="00236FD5"/>
    <w:rsid w:val="00237922"/>
    <w:rsid w:val="00237CB8"/>
    <w:rsid w:val="0024026D"/>
    <w:rsid w:val="0024071B"/>
    <w:rsid w:val="00242D21"/>
    <w:rsid w:val="00243777"/>
    <w:rsid w:val="002445E8"/>
    <w:rsid w:val="002457AF"/>
    <w:rsid w:val="0024668F"/>
    <w:rsid w:val="00246DAB"/>
    <w:rsid w:val="00246E77"/>
    <w:rsid w:val="0024706A"/>
    <w:rsid w:val="002472DE"/>
    <w:rsid w:val="002477D8"/>
    <w:rsid w:val="00247BFF"/>
    <w:rsid w:val="00250E2C"/>
    <w:rsid w:val="002513FC"/>
    <w:rsid w:val="00251799"/>
    <w:rsid w:val="00252628"/>
    <w:rsid w:val="002530BC"/>
    <w:rsid w:val="00253AB0"/>
    <w:rsid w:val="00254348"/>
    <w:rsid w:val="00255368"/>
    <w:rsid w:val="00255663"/>
    <w:rsid w:val="002566A1"/>
    <w:rsid w:val="0025692F"/>
    <w:rsid w:val="0025752D"/>
    <w:rsid w:val="0025777E"/>
    <w:rsid w:val="002604FA"/>
    <w:rsid w:val="00260D66"/>
    <w:rsid w:val="00261879"/>
    <w:rsid w:val="0026254E"/>
    <w:rsid w:val="002640B7"/>
    <w:rsid w:val="00264247"/>
    <w:rsid w:val="00265552"/>
    <w:rsid w:val="00265D94"/>
    <w:rsid w:val="00265F8C"/>
    <w:rsid w:val="002669CC"/>
    <w:rsid w:val="00266C02"/>
    <w:rsid w:val="00266FF3"/>
    <w:rsid w:val="00267062"/>
    <w:rsid w:val="00267595"/>
    <w:rsid w:val="00267748"/>
    <w:rsid w:val="002679F2"/>
    <w:rsid w:val="00267CE4"/>
    <w:rsid w:val="00270C94"/>
    <w:rsid w:val="00270CD5"/>
    <w:rsid w:val="002719BB"/>
    <w:rsid w:val="00271EFA"/>
    <w:rsid w:val="0027226E"/>
    <w:rsid w:val="00272FF0"/>
    <w:rsid w:val="002738D3"/>
    <w:rsid w:val="00273EA6"/>
    <w:rsid w:val="00273FAA"/>
    <w:rsid w:val="00274615"/>
    <w:rsid w:val="00274714"/>
    <w:rsid w:val="002748FA"/>
    <w:rsid w:val="00274FFD"/>
    <w:rsid w:val="00275424"/>
    <w:rsid w:val="002757B2"/>
    <w:rsid w:val="00275CC3"/>
    <w:rsid w:val="00275D00"/>
    <w:rsid w:val="0027654D"/>
    <w:rsid w:val="00277BDF"/>
    <w:rsid w:val="00277E45"/>
    <w:rsid w:val="00277FED"/>
    <w:rsid w:val="00280ACD"/>
    <w:rsid w:val="00280B27"/>
    <w:rsid w:val="00282084"/>
    <w:rsid w:val="002825BD"/>
    <w:rsid w:val="00283259"/>
    <w:rsid w:val="00283D6A"/>
    <w:rsid w:val="002845D1"/>
    <w:rsid w:val="002859AA"/>
    <w:rsid w:val="00285E2D"/>
    <w:rsid w:val="00285EFE"/>
    <w:rsid w:val="002866C8"/>
    <w:rsid w:val="002871E7"/>
    <w:rsid w:val="00287465"/>
    <w:rsid w:val="0028787D"/>
    <w:rsid w:val="002878C4"/>
    <w:rsid w:val="00287FAA"/>
    <w:rsid w:val="0029058C"/>
    <w:rsid w:val="00290786"/>
    <w:rsid w:val="00290C0C"/>
    <w:rsid w:val="00291A0A"/>
    <w:rsid w:val="002927B6"/>
    <w:rsid w:val="00293042"/>
    <w:rsid w:val="00293253"/>
    <w:rsid w:val="002936E8"/>
    <w:rsid w:val="00293BFC"/>
    <w:rsid w:val="002946BC"/>
    <w:rsid w:val="00294A43"/>
    <w:rsid w:val="00294DCE"/>
    <w:rsid w:val="002953EA"/>
    <w:rsid w:val="00296A66"/>
    <w:rsid w:val="00296BAC"/>
    <w:rsid w:val="00297085"/>
    <w:rsid w:val="002970DC"/>
    <w:rsid w:val="00297E67"/>
    <w:rsid w:val="00297EB9"/>
    <w:rsid w:val="002A0C27"/>
    <w:rsid w:val="002A18E0"/>
    <w:rsid w:val="002A1A09"/>
    <w:rsid w:val="002A34BC"/>
    <w:rsid w:val="002A4FE0"/>
    <w:rsid w:val="002A5832"/>
    <w:rsid w:val="002A631C"/>
    <w:rsid w:val="002A6868"/>
    <w:rsid w:val="002A6B96"/>
    <w:rsid w:val="002A6C3D"/>
    <w:rsid w:val="002A793D"/>
    <w:rsid w:val="002B0463"/>
    <w:rsid w:val="002B09FA"/>
    <w:rsid w:val="002B107B"/>
    <w:rsid w:val="002B2258"/>
    <w:rsid w:val="002B2CA9"/>
    <w:rsid w:val="002B3004"/>
    <w:rsid w:val="002B344C"/>
    <w:rsid w:val="002B46D3"/>
    <w:rsid w:val="002B473A"/>
    <w:rsid w:val="002B7F17"/>
    <w:rsid w:val="002C09D8"/>
    <w:rsid w:val="002C0BBD"/>
    <w:rsid w:val="002C116A"/>
    <w:rsid w:val="002C1170"/>
    <w:rsid w:val="002C1AC9"/>
    <w:rsid w:val="002C28FC"/>
    <w:rsid w:val="002C2C3B"/>
    <w:rsid w:val="002C3A90"/>
    <w:rsid w:val="002C4153"/>
    <w:rsid w:val="002C4FCB"/>
    <w:rsid w:val="002C54DB"/>
    <w:rsid w:val="002C56DB"/>
    <w:rsid w:val="002C5704"/>
    <w:rsid w:val="002C5D12"/>
    <w:rsid w:val="002C5E2B"/>
    <w:rsid w:val="002C6C5F"/>
    <w:rsid w:val="002C7758"/>
    <w:rsid w:val="002D0930"/>
    <w:rsid w:val="002D1276"/>
    <w:rsid w:val="002D35BB"/>
    <w:rsid w:val="002D3DAC"/>
    <w:rsid w:val="002D4F18"/>
    <w:rsid w:val="002D51F6"/>
    <w:rsid w:val="002D5787"/>
    <w:rsid w:val="002D5F9F"/>
    <w:rsid w:val="002D6C55"/>
    <w:rsid w:val="002D6C6B"/>
    <w:rsid w:val="002D79D2"/>
    <w:rsid w:val="002E001F"/>
    <w:rsid w:val="002E07A2"/>
    <w:rsid w:val="002E1B4E"/>
    <w:rsid w:val="002E1F6D"/>
    <w:rsid w:val="002E222F"/>
    <w:rsid w:val="002E3FE0"/>
    <w:rsid w:val="002E45D0"/>
    <w:rsid w:val="002E4BFA"/>
    <w:rsid w:val="002E5595"/>
    <w:rsid w:val="002E6334"/>
    <w:rsid w:val="002E6A07"/>
    <w:rsid w:val="002E79A7"/>
    <w:rsid w:val="002F06AE"/>
    <w:rsid w:val="002F094D"/>
    <w:rsid w:val="002F0AB7"/>
    <w:rsid w:val="002F0C07"/>
    <w:rsid w:val="002F13B6"/>
    <w:rsid w:val="002F226A"/>
    <w:rsid w:val="002F320B"/>
    <w:rsid w:val="002F3863"/>
    <w:rsid w:val="002F48EE"/>
    <w:rsid w:val="002F4D9E"/>
    <w:rsid w:val="002F5B53"/>
    <w:rsid w:val="002F6B88"/>
    <w:rsid w:val="003028D4"/>
    <w:rsid w:val="00302EE6"/>
    <w:rsid w:val="00302F0E"/>
    <w:rsid w:val="00303017"/>
    <w:rsid w:val="00303F47"/>
    <w:rsid w:val="003047C9"/>
    <w:rsid w:val="00304FE9"/>
    <w:rsid w:val="00305DA6"/>
    <w:rsid w:val="00306028"/>
    <w:rsid w:val="00306055"/>
    <w:rsid w:val="00306503"/>
    <w:rsid w:val="00306532"/>
    <w:rsid w:val="003072E7"/>
    <w:rsid w:val="0031036F"/>
    <w:rsid w:val="003118CD"/>
    <w:rsid w:val="00311D30"/>
    <w:rsid w:val="00312552"/>
    <w:rsid w:val="00315663"/>
    <w:rsid w:val="003157C2"/>
    <w:rsid w:val="00315BE7"/>
    <w:rsid w:val="003162B8"/>
    <w:rsid w:val="00316A22"/>
    <w:rsid w:val="0031700C"/>
    <w:rsid w:val="00317370"/>
    <w:rsid w:val="00317591"/>
    <w:rsid w:val="00317AE2"/>
    <w:rsid w:val="00317EDF"/>
    <w:rsid w:val="00320AD2"/>
    <w:rsid w:val="0032163D"/>
    <w:rsid w:val="003216DB"/>
    <w:rsid w:val="0032182F"/>
    <w:rsid w:val="00321D8E"/>
    <w:rsid w:val="00322A18"/>
    <w:rsid w:val="00322D25"/>
    <w:rsid w:val="00323083"/>
    <w:rsid w:val="00323F1C"/>
    <w:rsid w:val="00324734"/>
    <w:rsid w:val="00324BE8"/>
    <w:rsid w:val="00325008"/>
    <w:rsid w:val="0032740A"/>
    <w:rsid w:val="00327C96"/>
    <w:rsid w:val="003308BB"/>
    <w:rsid w:val="00331E02"/>
    <w:rsid w:val="00332EC3"/>
    <w:rsid w:val="00333D1E"/>
    <w:rsid w:val="00334565"/>
    <w:rsid w:val="00335752"/>
    <w:rsid w:val="00336E3D"/>
    <w:rsid w:val="00336F18"/>
    <w:rsid w:val="00341976"/>
    <w:rsid w:val="00341B7D"/>
    <w:rsid w:val="00341FE8"/>
    <w:rsid w:val="003421EA"/>
    <w:rsid w:val="00342482"/>
    <w:rsid w:val="003428BD"/>
    <w:rsid w:val="00343BE4"/>
    <w:rsid w:val="003441E2"/>
    <w:rsid w:val="00344754"/>
    <w:rsid w:val="0034481C"/>
    <w:rsid w:val="00344CE6"/>
    <w:rsid w:val="0034537C"/>
    <w:rsid w:val="0034541A"/>
    <w:rsid w:val="00345CCE"/>
    <w:rsid w:val="003461FC"/>
    <w:rsid w:val="00346894"/>
    <w:rsid w:val="00346AB4"/>
    <w:rsid w:val="00347090"/>
    <w:rsid w:val="003470A8"/>
    <w:rsid w:val="00347A13"/>
    <w:rsid w:val="00347D89"/>
    <w:rsid w:val="00347DB0"/>
    <w:rsid w:val="00350324"/>
    <w:rsid w:val="00351BE6"/>
    <w:rsid w:val="0035210D"/>
    <w:rsid w:val="00352162"/>
    <w:rsid w:val="00352329"/>
    <w:rsid w:val="003527C0"/>
    <w:rsid w:val="00352811"/>
    <w:rsid w:val="00353D97"/>
    <w:rsid w:val="00353F7C"/>
    <w:rsid w:val="00354069"/>
    <w:rsid w:val="003559BD"/>
    <w:rsid w:val="00355B1B"/>
    <w:rsid w:val="0035756A"/>
    <w:rsid w:val="0035782C"/>
    <w:rsid w:val="00357E69"/>
    <w:rsid w:val="0036177C"/>
    <w:rsid w:val="00362079"/>
    <w:rsid w:val="003622BB"/>
    <w:rsid w:val="00362A46"/>
    <w:rsid w:val="00362E07"/>
    <w:rsid w:val="00362FFD"/>
    <w:rsid w:val="00363462"/>
    <w:rsid w:val="0036474B"/>
    <w:rsid w:val="00365125"/>
    <w:rsid w:val="0036684B"/>
    <w:rsid w:val="00366E82"/>
    <w:rsid w:val="003670C8"/>
    <w:rsid w:val="0036746D"/>
    <w:rsid w:val="00370819"/>
    <w:rsid w:val="00370992"/>
    <w:rsid w:val="00371D54"/>
    <w:rsid w:val="0037262A"/>
    <w:rsid w:val="00372722"/>
    <w:rsid w:val="00373498"/>
    <w:rsid w:val="00373C9B"/>
    <w:rsid w:val="00374EAE"/>
    <w:rsid w:val="003752B4"/>
    <w:rsid w:val="0038021C"/>
    <w:rsid w:val="00384294"/>
    <w:rsid w:val="003843F7"/>
    <w:rsid w:val="0038464C"/>
    <w:rsid w:val="003859D1"/>
    <w:rsid w:val="0038667E"/>
    <w:rsid w:val="00386D8B"/>
    <w:rsid w:val="00387BDC"/>
    <w:rsid w:val="003906E4"/>
    <w:rsid w:val="0039079E"/>
    <w:rsid w:val="00391352"/>
    <w:rsid w:val="00391B10"/>
    <w:rsid w:val="00391BA1"/>
    <w:rsid w:val="00392281"/>
    <w:rsid w:val="00392293"/>
    <w:rsid w:val="00392C81"/>
    <w:rsid w:val="0039322E"/>
    <w:rsid w:val="00393846"/>
    <w:rsid w:val="00393F89"/>
    <w:rsid w:val="00394129"/>
    <w:rsid w:val="00395E33"/>
    <w:rsid w:val="00395F99"/>
    <w:rsid w:val="00396E3C"/>
    <w:rsid w:val="003970F6"/>
    <w:rsid w:val="00397BDF"/>
    <w:rsid w:val="003A02AC"/>
    <w:rsid w:val="003A0793"/>
    <w:rsid w:val="003A2430"/>
    <w:rsid w:val="003A255A"/>
    <w:rsid w:val="003A2690"/>
    <w:rsid w:val="003A2CC1"/>
    <w:rsid w:val="003A3002"/>
    <w:rsid w:val="003A41CC"/>
    <w:rsid w:val="003A585B"/>
    <w:rsid w:val="003A5D53"/>
    <w:rsid w:val="003A6B08"/>
    <w:rsid w:val="003A7007"/>
    <w:rsid w:val="003A7589"/>
    <w:rsid w:val="003A7D1C"/>
    <w:rsid w:val="003B0DF7"/>
    <w:rsid w:val="003B17D4"/>
    <w:rsid w:val="003B1810"/>
    <w:rsid w:val="003B3AFF"/>
    <w:rsid w:val="003B42D0"/>
    <w:rsid w:val="003B48D7"/>
    <w:rsid w:val="003B4FAE"/>
    <w:rsid w:val="003B58D5"/>
    <w:rsid w:val="003B59A4"/>
    <w:rsid w:val="003B620B"/>
    <w:rsid w:val="003B641C"/>
    <w:rsid w:val="003B6A3E"/>
    <w:rsid w:val="003B7034"/>
    <w:rsid w:val="003B734B"/>
    <w:rsid w:val="003B768B"/>
    <w:rsid w:val="003C0D2C"/>
    <w:rsid w:val="003C12FA"/>
    <w:rsid w:val="003C1339"/>
    <w:rsid w:val="003C1E88"/>
    <w:rsid w:val="003C3D8B"/>
    <w:rsid w:val="003C479A"/>
    <w:rsid w:val="003C496B"/>
    <w:rsid w:val="003C5C3E"/>
    <w:rsid w:val="003C5D0C"/>
    <w:rsid w:val="003C5E08"/>
    <w:rsid w:val="003C61AB"/>
    <w:rsid w:val="003C64B7"/>
    <w:rsid w:val="003C691C"/>
    <w:rsid w:val="003C6C87"/>
    <w:rsid w:val="003C6FC0"/>
    <w:rsid w:val="003C72CD"/>
    <w:rsid w:val="003C7808"/>
    <w:rsid w:val="003D1497"/>
    <w:rsid w:val="003D1B16"/>
    <w:rsid w:val="003D1F4C"/>
    <w:rsid w:val="003D3119"/>
    <w:rsid w:val="003D5506"/>
    <w:rsid w:val="003D5952"/>
    <w:rsid w:val="003D5DB5"/>
    <w:rsid w:val="003D6BA0"/>
    <w:rsid w:val="003D7867"/>
    <w:rsid w:val="003D7A54"/>
    <w:rsid w:val="003D7E44"/>
    <w:rsid w:val="003E0DD7"/>
    <w:rsid w:val="003E446E"/>
    <w:rsid w:val="003E559E"/>
    <w:rsid w:val="003E60FB"/>
    <w:rsid w:val="003E653C"/>
    <w:rsid w:val="003E733A"/>
    <w:rsid w:val="003F00C7"/>
    <w:rsid w:val="003F07C6"/>
    <w:rsid w:val="003F1EB7"/>
    <w:rsid w:val="003F313B"/>
    <w:rsid w:val="003F3F71"/>
    <w:rsid w:val="003F4102"/>
    <w:rsid w:val="003F4BE8"/>
    <w:rsid w:val="003F7351"/>
    <w:rsid w:val="003F7CA2"/>
    <w:rsid w:val="00400823"/>
    <w:rsid w:val="00400B79"/>
    <w:rsid w:val="004018A1"/>
    <w:rsid w:val="00401CF8"/>
    <w:rsid w:val="004024E7"/>
    <w:rsid w:val="004024F8"/>
    <w:rsid w:val="004034A0"/>
    <w:rsid w:val="00403711"/>
    <w:rsid w:val="00403FED"/>
    <w:rsid w:val="004051B7"/>
    <w:rsid w:val="0040544F"/>
    <w:rsid w:val="004055A7"/>
    <w:rsid w:val="00405D40"/>
    <w:rsid w:val="00405E88"/>
    <w:rsid w:val="00406510"/>
    <w:rsid w:val="00407712"/>
    <w:rsid w:val="00407EC6"/>
    <w:rsid w:val="00410A77"/>
    <w:rsid w:val="004111C8"/>
    <w:rsid w:val="00411264"/>
    <w:rsid w:val="004117CA"/>
    <w:rsid w:val="0041191F"/>
    <w:rsid w:val="00411B18"/>
    <w:rsid w:val="00411B34"/>
    <w:rsid w:val="0041210F"/>
    <w:rsid w:val="004128BE"/>
    <w:rsid w:val="00414562"/>
    <w:rsid w:val="00415817"/>
    <w:rsid w:val="0041603F"/>
    <w:rsid w:val="00416F6C"/>
    <w:rsid w:val="00416FA0"/>
    <w:rsid w:val="00417DF3"/>
    <w:rsid w:val="00417EB1"/>
    <w:rsid w:val="004206E1"/>
    <w:rsid w:val="00420929"/>
    <w:rsid w:val="00420BF7"/>
    <w:rsid w:val="00420D13"/>
    <w:rsid w:val="0042132D"/>
    <w:rsid w:val="004216FD"/>
    <w:rsid w:val="00422048"/>
    <w:rsid w:val="00422512"/>
    <w:rsid w:val="0042258E"/>
    <w:rsid w:val="00422B68"/>
    <w:rsid w:val="00422DDC"/>
    <w:rsid w:val="004243C0"/>
    <w:rsid w:val="00425035"/>
    <w:rsid w:val="004250E2"/>
    <w:rsid w:val="00425357"/>
    <w:rsid w:val="004256C2"/>
    <w:rsid w:val="00425C92"/>
    <w:rsid w:val="00425FFC"/>
    <w:rsid w:val="00426980"/>
    <w:rsid w:val="00426A85"/>
    <w:rsid w:val="00426E8B"/>
    <w:rsid w:val="00427265"/>
    <w:rsid w:val="00427B70"/>
    <w:rsid w:val="00430D32"/>
    <w:rsid w:val="0043267A"/>
    <w:rsid w:val="004327BA"/>
    <w:rsid w:val="00432B07"/>
    <w:rsid w:val="00433222"/>
    <w:rsid w:val="00434C3C"/>
    <w:rsid w:val="00435233"/>
    <w:rsid w:val="00435AD7"/>
    <w:rsid w:val="0043729A"/>
    <w:rsid w:val="00437313"/>
    <w:rsid w:val="0043761E"/>
    <w:rsid w:val="0044004B"/>
    <w:rsid w:val="004402A1"/>
    <w:rsid w:val="0044127F"/>
    <w:rsid w:val="004427A7"/>
    <w:rsid w:val="00442926"/>
    <w:rsid w:val="00442DCE"/>
    <w:rsid w:val="00443C72"/>
    <w:rsid w:val="00443CAF"/>
    <w:rsid w:val="00444A49"/>
    <w:rsid w:val="00444D0A"/>
    <w:rsid w:val="004457AF"/>
    <w:rsid w:val="00445C8F"/>
    <w:rsid w:val="0044705F"/>
    <w:rsid w:val="00447098"/>
    <w:rsid w:val="00447B01"/>
    <w:rsid w:val="0045018F"/>
    <w:rsid w:val="00450641"/>
    <w:rsid w:val="00451344"/>
    <w:rsid w:val="0045177D"/>
    <w:rsid w:val="00451CFA"/>
    <w:rsid w:val="004526E7"/>
    <w:rsid w:val="00452B72"/>
    <w:rsid w:val="00453217"/>
    <w:rsid w:val="004536A8"/>
    <w:rsid w:val="004538E1"/>
    <w:rsid w:val="00454788"/>
    <w:rsid w:val="004553B3"/>
    <w:rsid w:val="00455BFF"/>
    <w:rsid w:val="00455EEF"/>
    <w:rsid w:val="00456AE5"/>
    <w:rsid w:val="00457381"/>
    <w:rsid w:val="00460279"/>
    <w:rsid w:val="0046051E"/>
    <w:rsid w:val="00461928"/>
    <w:rsid w:val="00461BBC"/>
    <w:rsid w:val="00462082"/>
    <w:rsid w:val="0046218B"/>
    <w:rsid w:val="00462495"/>
    <w:rsid w:val="00462530"/>
    <w:rsid w:val="0046327F"/>
    <w:rsid w:val="004640CB"/>
    <w:rsid w:val="004640E5"/>
    <w:rsid w:val="004646EB"/>
    <w:rsid w:val="00465CB8"/>
    <w:rsid w:val="0046611F"/>
    <w:rsid w:val="00470848"/>
    <w:rsid w:val="00470B31"/>
    <w:rsid w:val="004730E1"/>
    <w:rsid w:val="004732B3"/>
    <w:rsid w:val="0047370A"/>
    <w:rsid w:val="00473AD1"/>
    <w:rsid w:val="00473B59"/>
    <w:rsid w:val="00473BAB"/>
    <w:rsid w:val="004741AA"/>
    <w:rsid w:val="00474D10"/>
    <w:rsid w:val="00475558"/>
    <w:rsid w:val="00475D46"/>
    <w:rsid w:val="00476D3D"/>
    <w:rsid w:val="0048115D"/>
    <w:rsid w:val="00481576"/>
    <w:rsid w:val="004826D6"/>
    <w:rsid w:val="00482A81"/>
    <w:rsid w:val="00482D3F"/>
    <w:rsid w:val="0048369A"/>
    <w:rsid w:val="00484AAB"/>
    <w:rsid w:val="004850AB"/>
    <w:rsid w:val="0048545F"/>
    <w:rsid w:val="004857A7"/>
    <w:rsid w:val="00485FE6"/>
    <w:rsid w:val="0048669B"/>
    <w:rsid w:val="0048711E"/>
    <w:rsid w:val="004872CB"/>
    <w:rsid w:val="00487B91"/>
    <w:rsid w:val="00487E44"/>
    <w:rsid w:val="00490AF6"/>
    <w:rsid w:val="00490F65"/>
    <w:rsid w:val="00491280"/>
    <w:rsid w:val="004913CB"/>
    <w:rsid w:val="00491403"/>
    <w:rsid w:val="00491958"/>
    <w:rsid w:val="0049267F"/>
    <w:rsid w:val="0049367D"/>
    <w:rsid w:val="00495A0B"/>
    <w:rsid w:val="00495E5A"/>
    <w:rsid w:val="00496C8F"/>
    <w:rsid w:val="00497DA9"/>
    <w:rsid w:val="004A0B2F"/>
    <w:rsid w:val="004A0E87"/>
    <w:rsid w:val="004A146B"/>
    <w:rsid w:val="004A243A"/>
    <w:rsid w:val="004A26B5"/>
    <w:rsid w:val="004A26CF"/>
    <w:rsid w:val="004A2BFF"/>
    <w:rsid w:val="004A44B5"/>
    <w:rsid w:val="004A5535"/>
    <w:rsid w:val="004A5545"/>
    <w:rsid w:val="004A5721"/>
    <w:rsid w:val="004A5A06"/>
    <w:rsid w:val="004A628B"/>
    <w:rsid w:val="004A677B"/>
    <w:rsid w:val="004A7838"/>
    <w:rsid w:val="004B197A"/>
    <w:rsid w:val="004B2427"/>
    <w:rsid w:val="004B25CA"/>
    <w:rsid w:val="004B281F"/>
    <w:rsid w:val="004B28D7"/>
    <w:rsid w:val="004B36B8"/>
    <w:rsid w:val="004B36C5"/>
    <w:rsid w:val="004B42C7"/>
    <w:rsid w:val="004B456C"/>
    <w:rsid w:val="004B548D"/>
    <w:rsid w:val="004B5E8E"/>
    <w:rsid w:val="004B6814"/>
    <w:rsid w:val="004B6A1D"/>
    <w:rsid w:val="004B6A2D"/>
    <w:rsid w:val="004B6B2C"/>
    <w:rsid w:val="004B6B76"/>
    <w:rsid w:val="004B7199"/>
    <w:rsid w:val="004B7643"/>
    <w:rsid w:val="004C0212"/>
    <w:rsid w:val="004C0444"/>
    <w:rsid w:val="004C07D7"/>
    <w:rsid w:val="004C115B"/>
    <w:rsid w:val="004C1BCF"/>
    <w:rsid w:val="004C2566"/>
    <w:rsid w:val="004C2979"/>
    <w:rsid w:val="004C2A93"/>
    <w:rsid w:val="004C36D8"/>
    <w:rsid w:val="004C36EC"/>
    <w:rsid w:val="004C4DCF"/>
    <w:rsid w:val="004C4FA4"/>
    <w:rsid w:val="004C6654"/>
    <w:rsid w:val="004C6A68"/>
    <w:rsid w:val="004D0823"/>
    <w:rsid w:val="004D31E3"/>
    <w:rsid w:val="004D3DA7"/>
    <w:rsid w:val="004D3F10"/>
    <w:rsid w:val="004D53B1"/>
    <w:rsid w:val="004D5BE4"/>
    <w:rsid w:val="004D613F"/>
    <w:rsid w:val="004D7CD6"/>
    <w:rsid w:val="004E0313"/>
    <w:rsid w:val="004E0B1D"/>
    <w:rsid w:val="004E0F94"/>
    <w:rsid w:val="004E130B"/>
    <w:rsid w:val="004E132C"/>
    <w:rsid w:val="004E1A8A"/>
    <w:rsid w:val="004E2C2F"/>
    <w:rsid w:val="004E322B"/>
    <w:rsid w:val="004E3689"/>
    <w:rsid w:val="004E368E"/>
    <w:rsid w:val="004E3E18"/>
    <w:rsid w:val="004E3E3C"/>
    <w:rsid w:val="004E5090"/>
    <w:rsid w:val="004E5549"/>
    <w:rsid w:val="004E5978"/>
    <w:rsid w:val="004E6061"/>
    <w:rsid w:val="004F00BB"/>
    <w:rsid w:val="004F09D2"/>
    <w:rsid w:val="004F0AB6"/>
    <w:rsid w:val="004F17D2"/>
    <w:rsid w:val="004F1962"/>
    <w:rsid w:val="004F1D37"/>
    <w:rsid w:val="004F25A8"/>
    <w:rsid w:val="004F27B2"/>
    <w:rsid w:val="004F2D74"/>
    <w:rsid w:val="004F3188"/>
    <w:rsid w:val="004F3C92"/>
    <w:rsid w:val="004F3CE7"/>
    <w:rsid w:val="004F49D4"/>
    <w:rsid w:val="004F5FC2"/>
    <w:rsid w:val="004F61E9"/>
    <w:rsid w:val="004F6966"/>
    <w:rsid w:val="0050052B"/>
    <w:rsid w:val="00501629"/>
    <w:rsid w:val="00501B03"/>
    <w:rsid w:val="00502590"/>
    <w:rsid w:val="00502C2F"/>
    <w:rsid w:val="005031D4"/>
    <w:rsid w:val="00503A46"/>
    <w:rsid w:val="00504205"/>
    <w:rsid w:val="00504584"/>
    <w:rsid w:val="00504766"/>
    <w:rsid w:val="00504A34"/>
    <w:rsid w:val="005052E1"/>
    <w:rsid w:val="005061ED"/>
    <w:rsid w:val="00506242"/>
    <w:rsid w:val="005068C4"/>
    <w:rsid w:val="00512417"/>
    <w:rsid w:val="0051331F"/>
    <w:rsid w:val="00513AE1"/>
    <w:rsid w:val="00513C78"/>
    <w:rsid w:val="005149A8"/>
    <w:rsid w:val="00514E53"/>
    <w:rsid w:val="00515E58"/>
    <w:rsid w:val="005172D5"/>
    <w:rsid w:val="0051796F"/>
    <w:rsid w:val="00517A58"/>
    <w:rsid w:val="00517AEA"/>
    <w:rsid w:val="00517E30"/>
    <w:rsid w:val="0052074E"/>
    <w:rsid w:val="0052099F"/>
    <w:rsid w:val="00520F82"/>
    <w:rsid w:val="00521668"/>
    <w:rsid w:val="00521AD7"/>
    <w:rsid w:val="00523E98"/>
    <w:rsid w:val="0052487E"/>
    <w:rsid w:val="0052566D"/>
    <w:rsid w:val="0052792F"/>
    <w:rsid w:val="00527A23"/>
    <w:rsid w:val="00527FD6"/>
    <w:rsid w:val="0053059A"/>
    <w:rsid w:val="00530BE0"/>
    <w:rsid w:val="0053158C"/>
    <w:rsid w:val="00532909"/>
    <w:rsid w:val="005333BC"/>
    <w:rsid w:val="005338F7"/>
    <w:rsid w:val="00533A40"/>
    <w:rsid w:val="005344A7"/>
    <w:rsid w:val="0053478E"/>
    <w:rsid w:val="00534A8B"/>
    <w:rsid w:val="00536C3E"/>
    <w:rsid w:val="00537783"/>
    <w:rsid w:val="00537D16"/>
    <w:rsid w:val="005409AE"/>
    <w:rsid w:val="0054112C"/>
    <w:rsid w:val="00541FAD"/>
    <w:rsid w:val="005421DD"/>
    <w:rsid w:val="00542DD4"/>
    <w:rsid w:val="005433DC"/>
    <w:rsid w:val="00543FF9"/>
    <w:rsid w:val="00546CBC"/>
    <w:rsid w:val="00546FCD"/>
    <w:rsid w:val="00547DC7"/>
    <w:rsid w:val="00550FA1"/>
    <w:rsid w:val="00551004"/>
    <w:rsid w:val="00551775"/>
    <w:rsid w:val="0055333E"/>
    <w:rsid w:val="0055394E"/>
    <w:rsid w:val="00554B29"/>
    <w:rsid w:val="00554C3C"/>
    <w:rsid w:val="00554CF5"/>
    <w:rsid w:val="00554CFA"/>
    <w:rsid w:val="00555646"/>
    <w:rsid w:val="00555674"/>
    <w:rsid w:val="005559A0"/>
    <w:rsid w:val="00555F26"/>
    <w:rsid w:val="005561DD"/>
    <w:rsid w:val="00556772"/>
    <w:rsid w:val="00556B67"/>
    <w:rsid w:val="00556B88"/>
    <w:rsid w:val="00556F01"/>
    <w:rsid w:val="005575B3"/>
    <w:rsid w:val="005576EE"/>
    <w:rsid w:val="00560BB5"/>
    <w:rsid w:val="005615E3"/>
    <w:rsid w:val="005616C5"/>
    <w:rsid w:val="00561858"/>
    <w:rsid w:val="00561D8F"/>
    <w:rsid w:val="00562EAC"/>
    <w:rsid w:val="005632AA"/>
    <w:rsid w:val="00563388"/>
    <w:rsid w:val="005645A7"/>
    <w:rsid w:val="005647ED"/>
    <w:rsid w:val="005651E2"/>
    <w:rsid w:val="00565522"/>
    <w:rsid w:val="00565B8F"/>
    <w:rsid w:val="00566CFE"/>
    <w:rsid w:val="005673A0"/>
    <w:rsid w:val="00570DA9"/>
    <w:rsid w:val="0057160D"/>
    <w:rsid w:val="00571ED1"/>
    <w:rsid w:val="00572271"/>
    <w:rsid w:val="00572825"/>
    <w:rsid w:val="00573197"/>
    <w:rsid w:val="00574710"/>
    <w:rsid w:val="0057530C"/>
    <w:rsid w:val="005753A3"/>
    <w:rsid w:val="00575DE0"/>
    <w:rsid w:val="00577C9E"/>
    <w:rsid w:val="00581712"/>
    <w:rsid w:val="005817C1"/>
    <w:rsid w:val="00581ACA"/>
    <w:rsid w:val="005826A6"/>
    <w:rsid w:val="0058295E"/>
    <w:rsid w:val="00582F46"/>
    <w:rsid w:val="00583474"/>
    <w:rsid w:val="005838A5"/>
    <w:rsid w:val="00583D9D"/>
    <w:rsid w:val="00584C98"/>
    <w:rsid w:val="00584CE6"/>
    <w:rsid w:val="005860A0"/>
    <w:rsid w:val="00586942"/>
    <w:rsid w:val="00587387"/>
    <w:rsid w:val="00587819"/>
    <w:rsid w:val="0059125F"/>
    <w:rsid w:val="00591728"/>
    <w:rsid w:val="00591D16"/>
    <w:rsid w:val="0059210E"/>
    <w:rsid w:val="005928E3"/>
    <w:rsid w:val="00593D83"/>
    <w:rsid w:val="0059407E"/>
    <w:rsid w:val="00594D8D"/>
    <w:rsid w:val="005961EA"/>
    <w:rsid w:val="00596201"/>
    <w:rsid w:val="00596AAB"/>
    <w:rsid w:val="0059742B"/>
    <w:rsid w:val="005A01E5"/>
    <w:rsid w:val="005A0348"/>
    <w:rsid w:val="005A04E9"/>
    <w:rsid w:val="005A2B4E"/>
    <w:rsid w:val="005A2EA3"/>
    <w:rsid w:val="005A44EF"/>
    <w:rsid w:val="005A5DEC"/>
    <w:rsid w:val="005A603A"/>
    <w:rsid w:val="005A6774"/>
    <w:rsid w:val="005A716B"/>
    <w:rsid w:val="005B0A0A"/>
    <w:rsid w:val="005B1780"/>
    <w:rsid w:val="005B2C3C"/>
    <w:rsid w:val="005B5074"/>
    <w:rsid w:val="005B54D5"/>
    <w:rsid w:val="005B5570"/>
    <w:rsid w:val="005B58C0"/>
    <w:rsid w:val="005B59C6"/>
    <w:rsid w:val="005B5ED3"/>
    <w:rsid w:val="005B5F70"/>
    <w:rsid w:val="005B620D"/>
    <w:rsid w:val="005B67C3"/>
    <w:rsid w:val="005B6806"/>
    <w:rsid w:val="005B7637"/>
    <w:rsid w:val="005B7CED"/>
    <w:rsid w:val="005C0458"/>
    <w:rsid w:val="005C06EF"/>
    <w:rsid w:val="005C0772"/>
    <w:rsid w:val="005C14C1"/>
    <w:rsid w:val="005C1828"/>
    <w:rsid w:val="005C3027"/>
    <w:rsid w:val="005C35DE"/>
    <w:rsid w:val="005C3647"/>
    <w:rsid w:val="005C3688"/>
    <w:rsid w:val="005C432F"/>
    <w:rsid w:val="005C47C1"/>
    <w:rsid w:val="005C65D3"/>
    <w:rsid w:val="005C6CB2"/>
    <w:rsid w:val="005C7EE6"/>
    <w:rsid w:val="005D05CA"/>
    <w:rsid w:val="005D07CF"/>
    <w:rsid w:val="005D0970"/>
    <w:rsid w:val="005D1127"/>
    <w:rsid w:val="005D1A30"/>
    <w:rsid w:val="005D20DA"/>
    <w:rsid w:val="005D212F"/>
    <w:rsid w:val="005D34DF"/>
    <w:rsid w:val="005D368B"/>
    <w:rsid w:val="005D393B"/>
    <w:rsid w:val="005D52CD"/>
    <w:rsid w:val="005D5D5B"/>
    <w:rsid w:val="005D6B69"/>
    <w:rsid w:val="005D74F8"/>
    <w:rsid w:val="005D7EAE"/>
    <w:rsid w:val="005E00E6"/>
    <w:rsid w:val="005E04B4"/>
    <w:rsid w:val="005E0514"/>
    <w:rsid w:val="005E0696"/>
    <w:rsid w:val="005E0FC1"/>
    <w:rsid w:val="005E1970"/>
    <w:rsid w:val="005E1D84"/>
    <w:rsid w:val="005E1E98"/>
    <w:rsid w:val="005E2C05"/>
    <w:rsid w:val="005E3028"/>
    <w:rsid w:val="005E33B9"/>
    <w:rsid w:val="005E3465"/>
    <w:rsid w:val="005E3F43"/>
    <w:rsid w:val="005E44F8"/>
    <w:rsid w:val="005E500F"/>
    <w:rsid w:val="005E611E"/>
    <w:rsid w:val="005E6EE5"/>
    <w:rsid w:val="005F060D"/>
    <w:rsid w:val="005F0D1C"/>
    <w:rsid w:val="005F1066"/>
    <w:rsid w:val="005F29F0"/>
    <w:rsid w:val="005F2DFA"/>
    <w:rsid w:val="005F32BB"/>
    <w:rsid w:val="005F33D6"/>
    <w:rsid w:val="005F369E"/>
    <w:rsid w:val="005F3D43"/>
    <w:rsid w:val="005F41DB"/>
    <w:rsid w:val="005F44D1"/>
    <w:rsid w:val="005F5C37"/>
    <w:rsid w:val="005F61A0"/>
    <w:rsid w:val="005F6323"/>
    <w:rsid w:val="005F6E7D"/>
    <w:rsid w:val="005F71BF"/>
    <w:rsid w:val="00600163"/>
    <w:rsid w:val="0060038F"/>
    <w:rsid w:val="006016F3"/>
    <w:rsid w:val="006046AD"/>
    <w:rsid w:val="00604C9A"/>
    <w:rsid w:val="0060536A"/>
    <w:rsid w:val="006055C8"/>
    <w:rsid w:val="006057C0"/>
    <w:rsid w:val="00605852"/>
    <w:rsid w:val="00605A21"/>
    <w:rsid w:val="0060739F"/>
    <w:rsid w:val="00607886"/>
    <w:rsid w:val="0061036D"/>
    <w:rsid w:val="00610AFC"/>
    <w:rsid w:val="006110AB"/>
    <w:rsid w:val="00611429"/>
    <w:rsid w:val="00611553"/>
    <w:rsid w:val="00611F2C"/>
    <w:rsid w:val="0061210E"/>
    <w:rsid w:val="00612135"/>
    <w:rsid w:val="0061240B"/>
    <w:rsid w:val="00612C18"/>
    <w:rsid w:val="00612FD9"/>
    <w:rsid w:val="0061360A"/>
    <w:rsid w:val="0061416D"/>
    <w:rsid w:val="0061523D"/>
    <w:rsid w:val="00616177"/>
    <w:rsid w:val="006161B6"/>
    <w:rsid w:val="00616206"/>
    <w:rsid w:val="00616250"/>
    <w:rsid w:val="00616274"/>
    <w:rsid w:val="00616385"/>
    <w:rsid w:val="00616D64"/>
    <w:rsid w:val="006170B3"/>
    <w:rsid w:val="00617251"/>
    <w:rsid w:val="006177B3"/>
    <w:rsid w:val="00617BD9"/>
    <w:rsid w:val="00620BF9"/>
    <w:rsid w:val="0062101C"/>
    <w:rsid w:val="00621E65"/>
    <w:rsid w:val="0062277F"/>
    <w:rsid w:val="006229A3"/>
    <w:rsid w:val="006237C6"/>
    <w:rsid w:val="006239AE"/>
    <w:rsid w:val="00623C90"/>
    <w:rsid w:val="00623F0C"/>
    <w:rsid w:val="0062422B"/>
    <w:rsid w:val="006242B1"/>
    <w:rsid w:val="00624A0B"/>
    <w:rsid w:val="00624A5E"/>
    <w:rsid w:val="00624C75"/>
    <w:rsid w:val="0062593E"/>
    <w:rsid w:val="006266CE"/>
    <w:rsid w:val="00627733"/>
    <w:rsid w:val="00630432"/>
    <w:rsid w:val="00630C55"/>
    <w:rsid w:val="00630F9B"/>
    <w:rsid w:val="00630FA2"/>
    <w:rsid w:val="0063114E"/>
    <w:rsid w:val="00631551"/>
    <w:rsid w:val="00631924"/>
    <w:rsid w:val="00631A27"/>
    <w:rsid w:val="00632C87"/>
    <w:rsid w:val="006330ED"/>
    <w:rsid w:val="00633B57"/>
    <w:rsid w:val="00633E58"/>
    <w:rsid w:val="00634237"/>
    <w:rsid w:val="00635047"/>
    <w:rsid w:val="00635910"/>
    <w:rsid w:val="006375A9"/>
    <w:rsid w:val="006378D3"/>
    <w:rsid w:val="00640231"/>
    <w:rsid w:val="00641332"/>
    <w:rsid w:val="00641EFF"/>
    <w:rsid w:val="00642DE2"/>
    <w:rsid w:val="00643052"/>
    <w:rsid w:val="00643225"/>
    <w:rsid w:val="006434F0"/>
    <w:rsid w:val="006438A1"/>
    <w:rsid w:val="00644324"/>
    <w:rsid w:val="00644601"/>
    <w:rsid w:val="0064481B"/>
    <w:rsid w:val="00644D2D"/>
    <w:rsid w:val="006455CC"/>
    <w:rsid w:val="00645CB4"/>
    <w:rsid w:val="00645F71"/>
    <w:rsid w:val="00646577"/>
    <w:rsid w:val="00647630"/>
    <w:rsid w:val="0064782A"/>
    <w:rsid w:val="00650C6F"/>
    <w:rsid w:val="00651132"/>
    <w:rsid w:val="00651217"/>
    <w:rsid w:val="00651F2C"/>
    <w:rsid w:val="00652A0E"/>
    <w:rsid w:val="0065370B"/>
    <w:rsid w:val="00653B67"/>
    <w:rsid w:val="00654E24"/>
    <w:rsid w:val="006553D5"/>
    <w:rsid w:val="00655724"/>
    <w:rsid w:val="00655735"/>
    <w:rsid w:val="00656D07"/>
    <w:rsid w:val="0066028E"/>
    <w:rsid w:val="00660807"/>
    <w:rsid w:val="00660CAA"/>
    <w:rsid w:val="00661002"/>
    <w:rsid w:val="00661B0D"/>
    <w:rsid w:val="006625C1"/>
    <w:rsid w:val="00662A55"/>
    <w:rsid w:val="00663005"/>
    <w:rsid w:val="0066321E"/>
    <w:rsid w:val="006634F5"/>
    <w:rsid w:val="00663793"/>
    <w:rsid w:val="00664C81"/>
    <w:rsid w:val="006655F9"/>
    <w:rsid w:val="006664AE"/>
    <w:rsid w:val="00666E12"/>
    <w:rsid w:val="00667538"/>
    <w:rsid w:val="00670376"/>
    <w:rsid w:val="00670438"/>
    <w:rsid w:val="00670498"/>
    <w:rsid w:val="00670CF4"/>
    <w:rsid w:val="00670D25"/>
    <w:rsid w:val="006712DD"/>
    <w:rsid w:val="006714DB"/>
    <w:rsid w:val="006720D9"/>
    <w:rsid w:val="00672583"/>
    <w:rsid w:val="006729A7"/>
    <w:rsid w:val="006729BF"/>
    <w:rsid w:val="00674F3A"/>
    <w:rsid w:val="00675A60"/>
    <w:rsid w:val="00675F74"/>
    <w:rsid w:val="006761FD"/>
    <w:rsid w:val="0067645E"/>
    <w:rsid w:val="0067660B"/>
    <w:rsid w:val="00676E31"/>
    <w:rsid w:val="00677A3E"/>
    <w:rsid w:val="006806DE"/>
    <w:rsid w:val="006814CF"/>
    <w:rsid w:val="00682932"/>
    <w:rsid w:val="006834D1"/>
    <w:rsid w:val="00683670"/>
    <w:rsid w:val="00683AF0"/>
    <w:rsid w:val="00683C4B"/>
    <w:rsid w:val="00684292"/>
    <w:rsid w:val="006843DE"/>
    <w:rsid w:val="0068512A"/>
    <w:rsid w:val="00685C5C"/>
    <w:rsid w:val="006860AE"/>
    <w:rsid w:val="006865ED"/>
    <w:rsid w:val="00686BA8"/>
    <w:rsid w:val="00686F14"/>
    <w:rsid w:val="006905A5"/>
    <w:rsid w:val="00691062"/>
    <w:rsid w:val="006916AB"/>
    <w:rsid w:val="006916E4"/>
    <w:rsid w:val="00691C2C"/>
    <w:rsid w:val="00691F53"/>
    <w:rsid w:val="006925AD"/>
    <w:rsid w:val="00693234"/>
    <w:rsid w:val="006932DD"/>
    <w:rsid w:val="0069359E"/>
    <w:rsid w:val="006939F8"/>
    <w:rsid w:val="00694630"/>
    <w:rsid w:val="00695F85"/>
    <w:rsid w:val="0069602F"/>
    <w:rsid w:val="006964C7"/>
    <w:rsid w:val="006968BC"/>
    <w:rsid w:val="00697431"/>
    <w:rsid w:val="006A01C2"/>
    <w:rsid w:val="006A03A2"/>
    <w:rsid w:val="006A0A93"/>
    <w:rsid w:val="006A107D"/>
    <w:rsid w:val="006A163F"/>
    <w:rsid w:val="006A165B"/>
    <w:rsid w:val="006A21BC"/>
    <w:rsid w:val="006A2CD8"/>
    <w:rsid w:val="006A3075"/>
    <w:rsid w:val="006A3551"/>
    <w:rsid w:val="006A3C57"/>
    <w:rsid w:val="006A41C4"/>
    <w:rsid w:val="006A472A"/>
    <w:rsid w:val="006A527A"/>
    <w:rsid w:val="006A527B"/>
    <w:rsid w:val="006A538E"/>
    <w:rsid w:val="006A643B"/>
    <w:rsid w:val="006A69A6"/>
    <w:rsid w:val="006A72CB"/>
    <w:rsid w:val="006A73B7"/>
    <w:rsid w:val="006A7B11"/>
    <w:rsid w:val="006A7B3C"/>
    <w:rsid w:val="006A7C4D"/>
    <w:rsid w:val="006B057D"/>
    <w:rsid w:val="006B076B"/>
    <w:rsid w:val="006B0A75"/>
    <w:rsid w:val="006B2164"/>
    <w:rsid w:val="006B219D"/>
    <w:rsid w:val="006B2298"/>
    <w:rsid w:val="006B2CC0"/>
    <w:rsid w:val="006B2CFF"/>
    <w:rsid w:val="006B407F"/>
    <w:rsid w:val="006B471A"/>
    <w:rsid w:val="006B474B"/>
    <w:rsid w:val="006B4D4A"/>
    <w:rsid w:val="006B5D7A"/>
    <w:rsid w:val="006B62EC"/>
    <w:rsid w:val="006B65DE"/>
    <w:rsid w:val="006B71C0"/>
    <w:rsid w:val="006B74AA"/>
    <w:rsid w:val="006B79B3"/>
    <w:rsid w:val="006B7D2A"/>
    <w:rsid w:val="006C0051"/>
    <w:rsid w:val="006C1744"/>
    <w:rsid w:val="006C2A1D"/>
    <w:rsid w:val="006C30C7"/>
    <w:rsid w:val="006C3E8B"/>
    <w:rsid w:val="006C4609"/>
    <w:rsid w:val="006C5830"/>
    <w:rsid w:val="006C5EDF"/>
    <w:rsid w:val="006C6009"/>
    <w:rsid w:val="006C69D3"/>
    <w:rsid w:val="006C6B12"/>
    <w:rsid w:val="006C77BE"/>
    <w:rsid w:val="006C77D8"/>
    <w:rsid w:val="006C7E57"/>
    <w:rsid w:val="006C7FE9"/>
    <w:rsid w:val="006D00D1"/>
    <w:rsid w:val="006D1D79"/>
    <w:rsid w:val="006D2665"/>
    <w:rsid w:val="006D27FC"/>
    <w:rsid w:val="006D3529"/>
    <w:rsid w:val="006D4E64"/>
    <w:rsid w:val="006D52B1"/>
    <w:rsid w:val="006D52BB"/>
    <w:rsid w:val="006D5D4A"/>
    <w:rsid w:val="006D5EB2"/>
    <w:rsid w:val="006D5FE0"/>
    <w:rsid w:val="006D791C"/>
    <w:rsid w:val="006E050E"/>
    <w:rsid w:val="006E36B1"/>
    <w:rsid w:val="006E3C94"/>
    <w:rsid w:val="006E408C"/>
    <w:rsid w:val="006E486C"/>
    <w:rsid w:val="006E553B"/>
    <w:rsid w:val="006E5A6F"/>
    <w:rsid w:val="006E68BC"/>
    <w:rsid w:val="006E77AC"/>
    <w:rsid w:val="006E7A2E"/>
    <w:rsid w:val="006F05E2"/>
    <w:rsid w:val="006F0851"/>
    <w:rsid w:val="006F0EF2"/>
    <w:rsid w:val="006F0F93"/>
    <w:rsid w:val="006F14BB"/>
    <w:rsid w:val="006F19EE"/>
    <w:rsid w:val="006F2C2D"/>
    <w:rsid w:val="006F5B3F"/>
    <w:rsid w:val="006F7815"/>
    <w:rsid w:val="006F7BDF"/>
    <w:rsid w:val="007016CD"/>
    <w:rsid w:val="007018B9"/>
    <w:rsid w:val="00702EC4"/>
    <w:rsid w:val="00703334"/>
    <w:rsid w:val="00703F9F"/>
    <w:rsid w:val="00703FA5"/>
    <w:rsid w:val="007041DE"/>
    <w:rsid w:val="00705164"/>
    <w:rsid w:val="0070748F"/>
    <w:rsid w:val="007079CA"/>
    <w:rsid w:val="0071072B"/>
    <w:rsid w:val="00710F72"/>
    <w:rsid w:val="007117D9"/>
    <w:rsid w:val="00711BE4"/>
    <w:rsid w:val="00711C7B"/>
    <w:rsid w:val="00712561"/>
    <w:rsid w:val="00712E1C"/>
    <w:rsid w:val="00712FCD"/>
    <w:rsid w:val="00714287"/>
    <w:rsid w:val="00714CF6"/>
    <w:rsid w:val="007167F9"/>
    <w:rsid w:val="00716CBE"/>
    <w:rsid w:val="00717161"/>
    <w:rsid w:val="00720AEE"/>
    <w:rsid w:val="00720DC0"/>
    <w:rsid w:val="00721530"/>
    <w:rsid w:val="007219AF"/>
    <w:rsid w:val="007229AB"/>
    <w:rsid w:val="00722EAF"/>
    <w:rsid w:val="00724A44"/>
    <w:rsid w:val="00724E22"/>
    <w:rsid w:val="00725A25"/>
    <w:rsid w:val="0072770A"/>
    <w:rsid w:val="00727A82"/>
    <w:rsid w:val="0073007B"/>
    <w:rsid w:val="00730C08"/>
    <w:rsid w:val="007312C5"/>
    <w:rsid w:val="00731649"/>
    <w:rsid w:val="007321F7"/>
    <w:rsid w:val="007324D5"/>
    <w:rsid w:val="00732BFD"/>
    <w:rsid w:val="00732E6F"/>
    <w:rsid w:val="0073355B"/>
    <w:rsid w:val="00733A58"/>
    <w:rsid w:val="007342F3"/>
    <w:rsid w:val="0073433F"/>
    <w:rsid w:val="00735024"/>
    <w:rsid w:val="007352AA"/>
    <w:rsid w:val="00735794"/>
    <w:rsid w:val="00735BB1"/>
    <w:rsid w:val="00735BDC"/>
    <w:rsid w:val="00736DEE"/>
    <w:rsid w:val="00737177"/>
    <w:rsid w:val="00737940"/>
    <w:rsid w:val="00740321"/>
    <w:rsid w:val="00740F24"/>
    <w:rsid w:val="00741BA9"/>
    <w:rsid w:val="00741E1E"/>
    <w:rsid w:val="00741F7B"/>
    <w:rsid w:val="00744DC9"/>
    <w:rsid w:val="007458C1"/>
    <w:rsid w:val="00745C11"/>
    <w:rsid w:val="00745F0D"/>
    <w:rsid w:val="00747788"/>
    <w:rsid w:val="0075003A"/>
    <w:rsid w:val="00750101"/>
    <w:rsid w:val="0075024B"/>
    <w:rsid w:val="0075063B"/>
    <w:rsid w:val="0075086F"/>
    <w:rsid w:val="007509B4"/>
    <w:rsid w:val="00750A6D"/>
    <w:rsid w:val="00750B88"/>
    <w:rsid w:val="00750BD1"/>
    <w:rsid w:val="00750D56"/>
    <w:rsid w:val="00750D7C"/>
    <w:rsid w:val="0075125B"/>
    <w:rsid w:val="00751372"/>
    <w:rsid w:val="00752F15"/>
    <w:rsid w:val="007530E6"/>
    <w:rsid w:val="00753190"/>
    <w:rsid w:val="00753669"/>
    <w:rsid w:val="00753A09"/>
    <w:rsid w:val="00754661"/>
    <w:rsid w:val="00755069"/>
    <w:rsid w:val="00755697"/>
    <w:rsid w:val="00755775"/>
    <w:rsid w:val="00755E3E"/>
    <w:rsid w:val="00755EBA"/>
    <w:rsid w:val="00756692"/>
    <w:rsid w:val="00756E8C"/>
    <w:rsid w:val="00757A67"/>
    <w:rsid w:val="0076056A"/>
    <w:rsid w:val="00760B1F"/>
    <w:rsid w:val="007614DE"/>
    <w:rsid w:val="007626DE"/>
    <w:rsid w:val="0076482F"/>
    <w:rsid w:val="00766C79"/>
    <w:rsid w:val="007675F3"/>
    <w:rsid w:val="00767D9D"/>
    <w:rsid w:val="00773418"/>
    <w:rsid w:val="007743EB"/>
    <w:rsid w:val="007744E5"/>
    <w:rsid w:val="007753AE"/>
    <w:rsid w:val="00775931"/>
    <w:rsid w:val="0077604D"/>
    <w:rsid w:val="0077651B"/>
    <w:rsid w:val="007775F5"/>
    <w:rsid w:val="00777EB0"/>
    <w:rsid w:val="00777EDF"/>
    <w:rsid w:val="00780773"/>
    <w:rsid w:val="0078081B"/>
    <w:rsid w:val="00780849"/>
    <w:rsid w:val="00780A0E"/>
    <w:rsid w:val="00780BFE"/>
    <w:rsid w:val="007819B7"/>
    <w:rsid w:val="00781BF2"/>
    <w:rsid w:val="0078233F"/>
    <w:rsid w:val="007826A7"/>
    <w:rsid w:val="00782C66"/>
    <w:rsid w:val="00783B7D"/>
    <w:rsid w:val="007840EF"/>
    <w:rsid w:val="00785287"/>
    <w:rsid w:val="00786828"/>
    <w:rsid w:val="00786B46"/>
    <w:rsid w:val="00786F42"/>
    <w:rsid w:val="00787E96"/>
    <w:rsid w:val="00790FA6"/>
    <w:rsid w:val="007912C9"/>
    <w:rsid w:val="007912E7"/>
    <w:rsid w:val="007919D1"/>
    <w:rsid w:val="00791EC9"/>
    <w:rsid w:val="00791FC5"/>
    <w:rsid w:val="00792936"/>
    <w:rsid w:val="00792D8D"/>
    <w:rsid w:val="007941B2"/>
    <w:rsid w:val="007958EF"/>
    <w:rsid w:val="00796148"/>
    <w:rsid w:val="007961F8"/>
    <w:rsid w:val="00796E5A"/>
    <w:rsid w:val="00797613"/>
    <w:rsid w:val="0079770A"/>
    <w:rsid w:val="007A0C7C"/>
    <w:rsid w:val="007A2450"/>
    <w:rsid w:val="007A2797"/>
    <w:rsid w:val="007A2C71"/>
    <w:rsid w:val="007A3099"/>
    <w:rsid w:val="007A3996"/>
    <w:rsid w:val="007A403B"/>
    <w:rsid w:val="007A551A"/>
    <w:rsid w:val="007A5CC6"/>
    <w:rsid w:val="007A60DB"/>
    <w:rsid w:val="007A7231"/>
    <w:rsid w:val="007B0583"/>
    <w:rsid w:val="007B095D"/>
    <w:rsid w:val="007B0F8A"/>
    <w:rsid w:val="007B1397"/>
    <w:rsid w:val="007B14FF"/>
    <w:rsid w:val="007B33DD"/>
    <w:rsid w:val="007B3496"/>
    <w:rsid w:val="007B36CF"/>
    <w:rsid w:val="007B3F1A"/>
    <w:rsid w:val="007B4B7E"/>
    <w:rsid w:val="007B4C5E"/>
    <w:rsid w:val="007B5253"/>
    <w:rsid w:val="007B5A60"/>
    <w:rsid w:val="007B5A67"/>
    <w:rsid w:val="007B7BCB"/>
    <w:rsid w:val="007B7DD4"/>
    <w:rsid w:val="007C17AD"/>
    <w:rsid w:val="007C2AA0"/>
    <w:rsid w:val="007C2AB4"/>
    <w:rsid w:val="007C2C4D"/>
    <w:rsid w:val="007C2D9F"/>
    <w:rsid w:val="007C30B2"/>
    <w:rsid w:val="007C37AF"/>
    <w:rsid w:val="007C37E1"/>
    <w:rsid w:val="007C3DB1"/>
    <w:rsid w:val="007C491E"/>
    <w:rsid w:val="007C5C85"/>
    <w:rsid w:val="007C73DC"/>
    <w:rsid w:val="007D0F2A"/>
    <w:rsid w:val="007D16BF"/>
    <w:rsid w:val="007D1D25"/>
    <w:rsid w:val="007D1D82"/>
    <w:rsid w:val="007D2381"/>
    <w:rsid w:val="007D3097"/>
    <w:rsid w:val="007D340A"/>
    <w:rsid w:val="007D4C24"/>
    <w:rsid w:val="007D5F7E"/>
    <w:rsid w:val="007D63CE"/>
    <w:rsid w:val="007D6683"/>
    <w:rsid w:val="007D73F5"/>
    <w:rsid w:val="007E048E"/>
    <w:rsid w:val="007E05E1"/>
    <w:rsid w:val="007E11B2"/>
    <w:rsid w:val="007E145E"/>
    <w:rsid w:val="007E15DA"/>
    <w:rsid w:val="007E1FBC"/>
    <w:rsid w:val="007E39FE"/>
    <w:rsid w:val="007E3C6E"/>
    <w:rsid w:val="007E3D4C"/>
    <w:rsid w:val="007E4278"/>
    <w:rsid w:val="007E44E6"/>
    <w:rsid w:val="007E5022"/>
    <w:rsid w:val="007E53A9"/>
    <w:rsid w:val="007E560F"/>
    <w:rsid w:val="007E6886"/>
    <w:rsid w:val="007E7339"/>
    <w:rsid w:val="007E7B4C"/>
    <w:rsid w:val="007F06C1"/>
    <w:rsid w:val="007F0981"/>
    <w:rsid w:val="007F14C8"/>
    <w:rsid w:val="007F1788"/>
    <w:rsid w:val="007F1A8F"/>
    <w:rsid w:val="007F1CC1"/>
    <w:rsid w:val="007F1D24"/>
    <w:rsid w:val="007F2004"/>
    <w:rsid w:val="007F2330"/>
    <w:rsid w:val="007F25D3"/>
    <w:rsid w:val="007F404E"/>
    <w:rsid w:val="007F4114"/>
    <w:rsid w:val="007F450B"/>
    <w:rsid w:val="007F4F86"/>
    <w:rsid w:val="007F70A3"/>
    <w:rsid w:val="007F7911"/>
    <w:rsid w:val="007F7934"/>
    <w:rsid w:val="00800184"/>
    <w:rsid w:val="00800946"/>
    <w:rsid w:val="0080153C"/>
    <w:rsid w:val="00803563"/>
    <w:rsid w:val="00803C37"/>
    <w:rsid w:val="008041A2"/>
    <w:rsid w:val="008055A1"/>
    <w:rsid w:val="008055CE"/>
    <w:rsid w:val="00806F3B"/>
    <w:rsid w:val="008077CE"/>
    <w:rsid w:val="008105DA"/>
    <w:rsid w:val="0081071D"/>
    <w:rsid w:val="008119B3"/>
    <w:rsid w:val="0081274F"/>
    <w:rsid w:val="008131BC"/>
    <w:rsid w:val="008136D5"/>
    <w:rsid w:val="00813861"/>
    <w:rsid w:val="0081398D"/>
    <w:rsid w:val="00813AD1"/>
    <w:rsid w:val="00813EA5"/>
    <w:rsid w:val="008145CD"/>
    <w:rsid w:val="00814EED"/>
    <w:rsid w:val="00816581"/>
    <w:rsid w:val="00820416"/>
    <w:rsid w:val="008205FD"/>
    <w:rsid w:val="008206FF"/>
    <w:rsid w:val="00821CF2"/>
    <w:rsid w:val="00821FFF"/>
    <w:rsid w:val="00822457"/>
    <w:rsid w:val="008226A9"/>
    <w:rsid w:val="00822C3A"/>
    <w:rsid w:val="008232EF"/>
    <w:rsid w:val="0082364E"/>
    <w:rsid w:val="00823C53"/>
    <w:rsid w:val="008249B9"/>
    <w:rsid w:val="008259E7"/>
    <w:rsid w:val="00826BAE"/>
    <w:rsid w:val="008270E7"/>
    <w:rsid w:val="00827C4B"/>
    <w:rsid w:val="00830005"/>
    <w:rsid w:val="008308A9"/>
    <w:rsid w:val="00830EFE"/>
    <w:rsid w:val="008313EA"/>
    <w:rsid w:val="0083197F"/>
    <w:rsid w:val="008323BA"/>
    <w:rsid w:val="00832FB7"/>
    <w:rsid w:val="00833297"/>
    <w:rsid w:val="00833326"/>
    <w:rsid w:val="008337F3"/>
    <w:rsid w:val="00833B55"/>
    <w:rsid w:val="008344B7"/>
    <w:rsid w:val="0083470E"/>
    <w:rsid w:val="00834E61"/>
    <w:rsid w:val="00835CBD"/>
    <w:rsid w:val="00836728"/>
    <w:rsid w:val="0083693F"/>
    <w:rsid w:val="00836EF1"/>
    <w:rsid w:val="008378E8"/>
    <w:rsid w:val="00837A8C"/>
    <w:rsid w:val="0084049E"/>
    <w:rsid w:val="0084069C"/>
    <w:rsid w:val="00840C70"/>
    <w:rsid w:val="008416C6"/>
    <w:rsid w:val="0084197E"/>
    <w:rsid w:val="00841B8C"/>
    <w:rsid w:val="00842344"/>
    <w:rsid w:val="00842CC9"/>
    <w:rsid w:val="00842CE3"/>
    <w:rsid w:val="00844FA5"/>
    <w:rsid w:val="00845746"/>
    <w:rsid w:val="00845AE8"/>
    <w:rsid w:val="008463C1"/>
    <w:rsid w:val="00846748"/>
    <w:rsid w:val="00847103"/>
    <w:rsid w:val="00847444"/>
    <w:rsid w:val="008500C8"/>
    <w:rsid w:val="00850EE3"/>
    <w:rsid w:val="008510B2"/>
    <w:rsid w:val="00851815"/>
    <w:rsid w:val="008529CA"/>
    <w:rsid w:val="00852CF4"/>
    <w:rsid w:val="00852F52"/>
    <w:rsid w:val="0085362D"/>
    <w:rsid w:val="00853F0D"/>
    <w:rsid w:val="008540CF"/>
    <w:rsid w:val="00854720"/>
    <w:rsid w:val="008548F0"/>
    <w:rsid w:val="00855D0E"/>
    <w:rsid w:val="00855EA8"/>
    <w:rsid w:val="008564AE"/>
    <w:rsid w:val="00857692"/>
    <w:rsid w:val="00857975"/>
    <w:rsid w:val="008602B1"/>
    <w:rsid w:val="008606AB"/>
    <w:rsid w:val="00860B45"/>
    <w:rsid w:val="00861810"/>
    <w:rsid w:val="00863175"/>
    <w:rsid w:val="008643C5"/>
    <w:rsid w:val="00864700"/>
    <w:rsid w:val="00864949"/>
    <w:rsid w:val="00866386"/>
    <w:rsid w:val="00866A0C"/>
    <w:rsid w:val="00867498"/>
    <w:rsid w:val="0086789F"/>
    <w:rsid w:val="00870837"/>
    <w:rsid w:val="008709BB"/>
    <w:rsid w:val="00870CDF"/>
    <w:rsid w:val="00872725"/>
    <w:rsid w:val="0087293B"/>
    <w:rsid w:val="00872D77"/>
    <w:rsid w:val="00872DCC"/>
    <w:rsid w:val="008735F5"/>
    <w:rsid w:val="00873634"/>
    <w:rsid w:val="008760FC"/>
    <w:rsid w:val="00876615"/>
    <w:rsid w:val="0087688F"/>
    <w:rsid w:val="00876AE9"/>
    <w:rsid w:val="00876AFA"/>
    <w:rsid w:val="00880CB5"/>
    <w:rsid w:val="00881139"/>
    <w:rsid w:val="00881974"/>
    <w:rsid w:val="00881B05"/>
    <w:rsid w:val="008828A1"/>
    <w:rsid w:val="008828B7"/>
    <w:rsid w:val="00882AAB"/>
    <w:rsid w:val="00882F5E"/>
    <w:rsid w:val="00883065"/>
    <w:rsid w:val="00883F03"/>
    <w:rsid w:val="00885640"/>
    <w:rsid w:val="00885F39"/>
    <w:rsid w:val="0088636B"/>
    <w:rsid w:val="0088696D"/>
    <w:rsid w:val="00886AFC"/>
    <w:rsid w:val="00886FA1"/>
    <w:rsid w:val="00886FBC"/>
    <w:rsid w:val="00887169"/>
    <w:rsid w:val="00887172"/>
    <w:rsid w:val="008871F3"/>
    <w:rsid w:val="0088728C"/>
    <w:rsid w:val="00887787"/>
    <w:rsid w:val="00890013"/>
    <w:rsid w:val="0089083F"/>
    <w:rsid w:val="008920A8"/>
    <w:rsid w:val="00892686"/>
    <w:rsid w:val="00892C06"/>
    <w:rsid w:val="00892D1D"/>
    <w:rsid w:val="008934A8"/>
    <w:rsid w:val="008938DF"/>
    <w:rsid w:val="00893B01"/>
    <w:rsid w:val="00893D8C"/>
    <w:rsid w:val="008942DE"/>
    <w:rsid w:val="0089476A"/>
    <w:rsid w:val="008958B9"/>
    <w:rsid w:val="008964C9"/>
    <w:rsid w:val="00896B6F"/>
    <w:rsid w:val="0089786F"/>
    <w:rsid w:val="008A04E1"/>
    <w:rsid w:val="008A05B8"/>
    <w:rsid w:val="008A0810"/>
    <w:rsid w:val="008A1240"/>
    <w:rsid w:val="008A1EAC"/>
    <w:rsid w:val="008A20F2"/>
    <w:rsid w:val="008A3770"/>
    <w:rsid w:val="008A3BA4"/>
    <w:rsid w:val="008A3E45"/>
    <w:rsid w:val="008A486D"/>
    <w:rsid w:val="008A5B16"/>
    <w:rsid w:val="008A78AA"/>
    <w:rsid w:val="008A7A9C"/>
    <w:rsid w:val="008B0D19"/>
    <w:rsid w:val="008B1753"/>
    <w:rsid w:val="008B183E"/>
    <w:rsid w:val="008B1BA9"/>
    <w:rsid w:val="008B346C"/>
    <w:rsid w:val="008B3A2B"/>
    <w:rsid w:val="008B3C22"/>
    <w:rsid w:val="008B4255"/>
    <w:rsid w:val="008B4A2A"/>
    <w:rsid w:val="008B4D4A"/>
    <w:rsid w:val="008B6034"/>
    <w:rsid w:val="008B771B"/>
    <w:rsid w:val="008B7CE8"/>
    <w:rsid w:val="008C02C6"/>
    <w:rsid w:val="008C08AE"/>
    <w:rsid w:val="008C1570"/>
    <w:rsid w:val="008C19D6"/>
    <w:rsid w:val="008C2A6C"/>
    <w:rsid w:val="008C4301"/>
    <w:rsid w:val="008C69F3"/>
    <w:rsid w:val="008D0AF7"/>
    <w:rsid w:val="008D1598"/>
    <w:rsid w:val="008D30AA"/>
    <w:rsid w:val="008D42EF"/>
    <w:rsid w:val="008D48DC"/>
    <w:rsid w:val="008D4A9A"/>
    <w:rsid w:val="008D4E15"/>
    <w:rsid w:val="008D5333"/>
    <w:rsid w:val="008D564F"/>
    <w:rsid w:val="008D628C"/>
    <w:rsid w:val="008D6809"/>
    <w:rsid w:val="008D7227"/>
    <w:rsid w:val="008D72C5"/>
    <w:rsid w:val="008D7612"/>
    <w:rsid w:val="008D7B33"/>
    <w:rsid w:val="008D7E62"/>
    <w:rsid w:val="008E049A"/>
    <w:rsid w:val="008E19B1"/>
    <w:rsid w:val="008E2D0C"/>
    <w:rsid w:val="008E2E74"/>
    <w:rsid w:val="008E3757"/>
    <w:rsid w:val="008E3A2C"/>
    <w:rsid w:val="008E611C"/>
    <w:rsid w:val="008E63DA"/>
    <w:rsid w:val="008E668F"/>
    <w:rsid w:val="008E7727"/>
    <w:rsid w:val="008F051F"/>
    <w:rsid w:val="008F062D"/>
    <w:rsid w:val="008F0697"/>
    <w:rsid w:val="008F113C"/>
    <w:rsid w:val="008F1937"/>
    <w:rsid w:val="008F1AAF"/>
    <w:rsid w:val="008F1FED"/>
    <w:rsid w:val="008F2465"/>
    <w:rsid w:val="008F2912"/>
    <w:rsid w:val="008F2EA3"/>
    <w:rsid w:val="008F3202"/>
    <w:rsid w:val="008F3CE3"/>
    <w:rsid w:val="008F49E7"/>
    <w:rsid w:val="008F580A"/>
    <w:rsid w:val="008F5ED0"/>
    <w:rsid w:val="008F60DA"/>
    <w:rsid w:val="008F640E"/>
    <w:rsid w:val="008F6C7C"/>
    <w:rsid w:val="008F6F46"/>
    <w:rsid w:val="008F7FA2"/>
    <w:rsid w:val="00900381"/>
    <w:rsid w:val="00900636"/>
    <w:rsid w:val="00900F7B"/>
    <w:rsid w:val="0090147D"/>
    <w:rsid w:val="009019E5"/>
    <w:rsid w:val="00901BBD"/>
    <w:rsid w:val="00905304"/>
    <w:rsid w:val="0090598B"/>
    <w:rsid w:val="009059D5"/>
    <w:rsid w:val="009065AD"/>
    <w:rsid w:val="00907C0E"/>
    <w:rsid w:val="00907C9C"/>
    <w:rsid w:val="00907E54"/>
    <w:rsid w:val="00910FDC"/>
    <w:rsid w:val="0091139F"/>
    <w:rsid w:val="009113E4"/>
    <w:rsid w:val="00912879"/>
    <w:rsid w:val="009129EF"/>
    <w:rsid w:val="00913E9C"/>
    <w:rsid w:val="00914BD1"/>
    <w:rsid w:val="00915A50"/>
    <w:rsid w:val="0091622B"/>
    <w:rsid w:val="00916D7B"/>
    <w:rsid w:val="009171F5"/>
    <w:rsid w:val="00917CA3"/>
    <w:rsid w:val="00917D23"/>
    <w:rsid w:val="0092111F"/>
    <w:rsid w:val="0092122B"/>
    <w:rsid w:val="00921479"/>
    <w:rsid w:val="0092202F"/>
    <w:rsid w:val="0092240A"/>
    <w:rsid w:val="0092285D"/>
    <w:rsid w:val="00922B73"/>
    <w:rsid w:val="00922C4F"/>
    <w:rsid w:val="009233BB"/>
    <w:rsid w:val="009245C6"/>
    <w:rsid w:val="009245E7"/>
    <w:rsid w:val="00924A26"/>
    <w:rsid w:val="00924D9A"/>
    <w:rsid w:val="009256CB"/>
    <w:rsid w:val="00925EC1"/>
    <w:rsid w:val="009267C1"/>
    <w:rsid w:val="00926C86"/>
    <w:rsid w:val="00927AEA"/>
    <w:rsid w:val="009308F4"/>
    <w:rsid w:val="009308F6"/>
    <w:rsid w:val="00931487"/>
    <w:rsid w:val="009315AC"/>
    <w:rsid w:val="00932065"/>
    <w:rsid w:val="00932886"/>
    <w:rsid w:val="00933B7A"/>
    <w:rsid w:val="00934126"/>
    <w:rsid w:val="00935BD5"/>
    <w:rsid w:val="00935FB3"/>
    <w:rsid w:val="0093778F"/>
    <w:rsid w:val="00937E5E"/>
    <w:rsid w:val="00940681"/>
    <w:rsid w:val="009406F8"/>
    <w:rsid w:val="0094089A"/>
    <w:rsid w:val="00940A19"/>
    <w:rsid w:val="009415B6"/>
    <w:rsid w:val="009419AB"/>
    <w:rsid w:val="00941E49"/>
    <w:rsid w:val="00942090"/>
    <w:rsid w:val="009427ED"/>
    <w:rsid w:val="00942E32"/>
    <w:rsid w:val="00943241"/>
    <w:rsid w:val="009457A6"/>
    <w:rsid w:val="00946245"/>
    <w:rsid w:val="00946E9B"/>
    <w:rsid w:val="00947984"/>
    <w:rsid w:val="00950BF8"/>
    <w:rsid w:val="00951C9B"/>
    <w:rsid w:val="00952037"/>
    <w:rsid w:val="00952E14"/>
    <w:rsid w:val="00952F24"/>
    <w:rsid w:val="009530F0"/>
    <w:rsid w:val="00954D4E"/>
    <w:rsid w:val="00954D6D"/>
    <w:rsid w:val="0095502A"/>
    <w:rsid w:val="0095527E"/>
    <w:rsid w:val="0095584E"/>
    <w:rsid w:val="00955B12"/>
    <w:rsid w:val="0095603D"/>
    <w:rsid w:val="00956101"/>
    <w:rsid w:val="0095622B"/>
    <w:rsid w:val="009568A2"/>
    <w:rsid w:val="00956DE2"/>
    <w:rsid w:val="00956F46"/>
    <w:rsid w:val="00957005"/>
    <w:rsid w:val="0095774E"/>
    <w:rsid w:val="00957F0D"/>
    <w:rsid w:val="009625A9"/>
    <w:rsid w:val="009631A5"/>
    <w:rsid w:val="00963AE2"/>
    <w:rsid w:val="00963D11"/>
    <w:rsid w:val="00964790"/>
    <w:rsid w:val="0096558C"/>
    <w:rsid w:val="00966096"/>
    <w:rsid w:val="00966441"/>
    <w:rsid w:val="00966B8E"/>
    <w:rsid w:val="00966CF3"/>
    <w:rsid w:val="00967660"/>
    <w:rsid w:val="00967A7C"/>
    <w:rsid w:val="00971D95"/>
    <w:rsid w:val="00971E79"/>
    <w:rsid w:val="0097359D"/>
    <w:rsid w:val="00973B4D"/>
    <w:rsid w:val="00973D1B"/>
    <w:rsid w:val="00973FE5"/>
    <w:rsid w:val="00974D17"/>
    <w:rsid w:val="00976929"/>
    <w:rsid w:val="009770A3"/>
    <w:rsid w:val="0097767D"/>
    <w:rsid w:val="009778DD"/>
    <w:rsid w:val="009807C9"/>
    <w:rsid w:val="0098080B"/>
    <w:rsid w:val="00980D66"/>
    <w:rsid w:val="00981B16"/>
    <w:rsid w:val="00981BEB"/>
    <w:rsid w:val="00981D1E"/>
    <w:rsid w:val="00981F54"/>
    <w:rsid w:val="00982EF6"/>
    <w:rsid w:val="009837D3"/>
    <w:rsid w:val="009849B5"/>
    <w:rsid w:val="00984B77"/>
    <w:rsid w:val="00985096"/>
    <w:rsid w:val="00986079"/>
    <w:rsid w:val="009862EC"/>
    <w:rsid w:val="00987CD8"/>
    <w:rsid w:val="00987EAD"/>
    <w:rsid w:val="0099038F"/>
    <w:rsid w:val="0099061B"/>
    <w:rsid w:val="00991992"/>
    <w:rsid w:val="00992E3E"/>
    <w:rsid w:val="009937DF"/>
    <w:rsid w:val="009955FA"/>
    <w:rsid w:val="009965EF"/>
    <w:rsid w:val="0099662C"/>
    <w:rsid w:val="0099676E"/>
    <w:rsid w:val="009A0D02"/>
    <w:rsid w:val="009A1394"/>
    <w:rsid w:val="009A1679"/>
    <w:rsid w:val="009A2072"/>
    <w:rsid w:val="009A2AC6"/>
    <w:rsid w:val="009A3431"/>
    <w:rsid w:val="009A39E7"/>
    <w:rsid w:val="009A4908"/>
    <w:rsid w:val="009A5A2E"/>
    <w:rsid w:val="009A5FF9"/>
    <w:rsid w:val="009A740C"/>
    <w:rsid w:val="009A7530"/>
    <w:rsid w:val="009A7663"/>
    <w:rsid w:val="009B065E"/>
    <w:rsid w:val="009B185A"/>
    <w:rsid w:val="009B1960"/>
    <w:rsid w:val="009B4014"/>
    <w:rsid w:val="009B47D7"/>
    <w:rsid w:val="009B5C28"/>
    <w:rsid w:val="009B6099"/>
    <w:rsid w:val="009B656E"/>
    <w:rsid w:val="009B6AD2"/>
    <w:rsid w:val="009B7526"/>
    <w:rsid w:val="009C005F"/>
    <w:rsid w:val="009C0346"/>
    <w:rsid w:val="009C088C"/>
    <w:rsid w:val="009C2BCC"/>
    <w:rsid w:val="009C3E6E"/>
    <w:rsid w:val="009C4EC5"/>
    <w:rsid w:val="009C5A75"/>
    <w:rsid w:val="009C6A4C"/>
    <w:rsid w:val="009C709B"/>
    <w:rsid w:val="009C7983"/>
    <w:rsid w:val="009C79D2"/>
    <w:rsid w:val="009D01F5"/>
    <w:rsid w:val="009D05B1"/>
    <w:rsid w:val="009D07B4"/>
    <w:rsid w:val="009D1037"/>
    <w:rsid w:val="009D1E9C"/>
    <w:rsid w:val="009D2859"/>
    <w:rsid w:val="009D2EDE"/>
    <w:rsid w:val="009D2EED"/>
    <w:rsid w:val="009D398B"/>
    <w:rsid w:val="009D4F36"/>
    <w:rsid w:val="009E07E4"/>
    <w:rsid w:val="009E1078"/>
    <w:rsid w:val="009E1648"/>
    <w:rsid w:val="009E1D51"/>
    <w:rsid w:val="009E259A"/>
    <w:rsid w:val="009E2F47"/>
    <w:rsid w:val="009E31C0"/>
    <w:rsid w:val="009E678F"/>
    <w:rsid w:val="009E6E66"/>
    <w:rsid w:val="009E70BC"/>
    <w:rsid w:val="009E77BB"/>
    <w:rsid w:val="009F06E6"/>
    <w:rsid w:val="009F2567"/>
    <w:rsid w:val="009F2798"/>
    <w:rsid w:val="009F2C42"/>
    <w:rsid w:val="009F2DE9"/>
    <w:rsid w:val="009F4797"/>
    <w:rsid w:val="009F494E"/>
    <w:rsid w:val="009F5AB3"/>
    <w:rsid w:val="009F5ACD"/>
    <w:rsid w:val="009F5CA2"/>
    <w:rsid w:val="009F5CA4"/>
    <w:rsid w:val="009F67DF"/>
    <w:rsid w:val="009F6BA9"/>
    <w:rsid w:val="009F7187"/>
    <w:rsid w:val="009F7BE8"/>
    <w:rsid w:val="00A00182"/>
    <w:rsid w:val="00A005FD"/>
    <w:rsid w:val="00A00902"/>
    <w:rsid w:val="00A00A43"/>
    <w:rsid w:val="00A00CE6"/>
    <w:rsid w:val="00A00E21"/>
    <w:rsid w:val="00A013DA"/>
    <w:rsid w:val="00A018BA"/>
    <w:rsid w:val="00A02241"/>
    <w:rsid w:val="00A04B20"/>
    <w:rsid w:val="00A04DD3"/>
    <w:rsid w:val="00A05217"/>
    <w:rsid w:val="00A067EE"/>
    <w:rsid w:val="00A06EAB"/>
    <w:rsid w:val="00A07BD9"/>
    <w:rsid w:val="00A10293"/>
    <w:rsid w:val="00A104C8"/>
    <w:rsid w:val="00A109AC"/>
    <w:rsid w:val="00A10A47"/>
    <w:rsid w:val="00A11A2C"/>
    <w:rsid w:val="00A141F3"/>
    <w:rsid w:val="00A142B4"/>
    <w:rsid w:val="00A16215"/>
    <w:rsid w:val="00A167F1"/>
    <w:rsid w:val="00A16A04"/>
    <w:rsid w:val="00A179D0"/>
    <w:rsid w:val="00A201E0"/>
    <w:rsid w:val="00A21184"/>
    <w:rsid w:val="00A21A39"/>
    <w:rsid w:val="00A21CD0"/>
    <w:rsid w:val="00A21F2C"/>
    <w:rsid w:val="00A22A8D"/>
    <w:rsid w:val="00A23A55"/>
    <w:rsid w:val="00A23A8C"/>
    <w:rsid w:val="00A23F34"/>
    <w:rsid w:val="00A247CB"/>
    <w:rsid w:val="00A24822"/>
    <w:rsid w:val="00A25E84"/>
    <w:rsid w:val="00A26D1D"/>
    <w:rsid w:val="00A26D69"/>
    <w:rsid w:val="00A26E33"/>
    <w:rsid w:val="00A27D98"/>
    <w:rsid w:val="00A30A81"/>
    <w:rsid w:val="00A3209C"/>
    <w:rsid w:val="00A3294B"/>
    <w:rsid w:val="00A32AB9"/>
    <w:rsid w:val="00A32DE9"/>
    <w:rsid w:val="00A33B0E"/>
    <w:rsid w:val="00A36CFE"/>
    <w:rsid w:val="00A375E3"/>
    <w:rsid w:val="00A377F5"/>
    <w:rsid w:val="00A41052"/>
    <w:rsid w:val="00A41438"/>
    <w:rsid w:val="00A44EAE"/>
    <w:rsid w:val="00A4519A"/>
    <w:rsid w:val="00A456A9"/>
    <w:rsid w:val="00A46BE1"/>
    <w:rsid w:val="00A46FF2"/>
    <w:rsid w:val="00A47230"/>
    <w:rsid w:val="00A51347"/>
    <w:rsid w:val="00A51EDD"/>
    <w:rsid w:val="00A51FA9"/>
    <w:rsid w:val="00A52F8E"/>
    <w:rsid w:val="00A542EF"/>
    <w:rsid w:val="00A55012"/>
    <w:rsid w:val="00A552E3"/>
    <w:rsid w:val="00A56E16"/>
    <w:rsid w:val="00A57872"/>
    <w:rsid w:val="00A6002B"/>
    <w:rsid w:val="00A60A10"/>
    <w:rsid w:val="00A60BCB"/>
    <w:rsid w:val="00A61930"/>
    <w:rsid w:val="00A61AA7"/>
    <w:rsid w:val="00A61FF3"/>
    <w:rsid w:val="00A632CA"/>
    <w:rsid w:val="00A64ABA"/>
    <w:rsid w:val="00A66486"/>
    <w:rsid w:val="00A6662B"/>
    <w:rsid w:val="00A67786"/>
    <w:rsid w:val="00A7066A"/>
    <w:rsid w:val="00A70EED"/>
    <w:rsid w:val="00A70F4D"/>
    <w:rsid w:val="00A7118A"/>
    <w:rsid w:val="00A719F4"/>
    <w:rsid w:val="00A72652"/>
    <w:rsid w:val="00A72837"/>
    <w:rsid w:val="00A7310D"/>
    <w:rsid w:val="00A73C5E"/>
    <w:rsid w:val="00A749D3"/>
    <w:rsid w:val="00A74EF7"/>
    <w:rsid w:val="00A7621E"/>
    <w:rsid w:val="00A76944"/>
    <w:rsid w:val="00A77638"/>
    <w:rsid w:val="00A817C9"/>
    <w:rsid w:val="00A82458"/>
    <w:rsid w:val="00A82829"/>
    <w:rsid w:val="00A83676"/>
    <w:rsid w:val="00A83E5E"/>
    <w:rsid w:val="00A8416A"/>
    <w:rsid w:val="00A84B16"/>
    <w:rsid w:val="00A84E89"/>
    <w:rsid w:val="00A8532B"/>
    <w:rsid w:val="00A8669C"/>
    <w:rsid w:val="00A86C62"/>
    <w:rsid w:val="00A8705F"/>
    <w:rsid w:val="00A87BE8"/>
    <w:rsid w:val="00A87FED"/>
    <w:rsid w:val="00A9046D"/>
    <w:rsid w:val="00A919FD"/>
    <w:rsid w:val="00A91B09"/>
    <w:rsid w:val="00A941B1"/>
    <w:rsid w:val="00A94FBF"/>
    <w:rsid w:val="00A95234"/>
    <w:rsid w:val="00A96C0A"/>
    <w:rsid w:val="00A9757E"/>
    <w:rsid w:val="00A97B20"/>
    <w:rsid w:val="00A97EAC"/>
    <w:rsid w:val="00AA1DB1"/>
    <w:rsid w:val="00AA1DC1"/>
    <w:rsid w:val="00AA373E"/>
    <w:rsid w:val="00AA3A85"/>
    <w:rsid w:val="00AA3DFD"/>
    <w:rsid w:val="00AA42AE"/>
    <w:rsid w:val="00AA4530"/>
    <w:rsid w:val="00AA587C"/>
    <w:rsid w:val="00AA5F48"/>
    <w:rsid w:val="00AA6917"/>
    <w:rsid w:val="00AA7C57"/>
    <w:rsid w:val="00AA7EF7"/>
    <w:rsid w:val="00AA7F81"/>
    <w:rsid w:val="00AB0328"/>
    <w:rsid w:val="00AB07F6"/>
    <w:rsid w:val="00AB0D1C"/>
    <w:rsid w:val="00AB11C7"/>
    <w:rsid w:val="00AB1D52"/>
    <w:rsid w:val="00AB1E2A"/>
    <w:rsid w:val="00AB20AD"/>
    <w:rsid w:val="00AB377E"/>
    <w:rsid w:val="00AB4333"/>
    <w:rsid w:val="00AB4E74"/>
    <w:rsid w:val="00AB5547"/>
    <w:rsid w:val="00AB69B6"/>
    <w:rsid w:val="00AB6C5C"/>
    <w:rsid w:val="00AC01A7"/>
    <w:rsid w:val="00AC02E7"/>
    <w:rsid w:val="00AC1814"/>
    <w:rsid w:val="00AC1F53"/>
    <w:rsid w:val="00AC3530"/>
    <w:rsid w:val="00AC3C90"/>
    <w:rsid w:val="00AC3E1F"/>
    <w:rsid w:val="00AC3F30"/>
    <w:rsid w:val="00AC4106"/>
    <w:rsid w:val="00AC4774"/>
    <w:rsid w:val="00AC47D1"/>
    <w:rsid w:val="00AC4CEA"/>
    <w:rsid w:val="00AC5E58"/>
    <w:rsid w:val="00AC6E34"/>
    <w:rsid w:val="00AC6EB6"/>
    <w:rsid w:val="00AC77EE"/>
    <w:rsid w:val="00AC7CD6"/>
    <w:rsid w:val="00AD0640"/>
    <w:rsid w:val="00AD2479"/>
    <w:rsid w:val="00AD27A6"/>
    <w:rsid w:val="00AD3393"/>
    <w:rsid w:val="00AD462C"/>
    <w:rsid w:val="00AD67B0"/>
    <w:rsid w:val="00AD7C7E"/>
    <w:rsid w:val="00AD7E39"/>
    <w:rsid w:val="00AD7FB4"/>
    <w:rsid w:val="00AE0121"/>
    <w:rsid w:val="00AE02D4"/>
    <w:rsid w:val="00AE1056"/>
    <w:rsid w:val="00AE1073"/>
    <w:rsid w:val="00AE126B"/>
    <w:rsid w:val="00AE133F"/>
    <w:rsid w:val="00AE22E0"/>
    <w:rsid w:val="00AE236F"/>
    <w:rsid w:val="00AE25A3"/>
    <w:rsid w:val="00AE2656"/>
    <w:rsid w:val="00AE2C7D"/>
    <w:rsid w:val="00AE3EDA"/>
    <w:rsid w:val="00AE6009"/>
    <w:rsid w:val="00AE64B9"/>
    <w:rsid w:val="00AE6DF7"/>
    <w:rsid w:val="00AF0B12"/>
    <w:rsid w:val="00AF10CA"/>
    <w:rsid w:val="00AF1990"/>
    <w:rsid w:val="00AF19C3"/>
    <w:rsid w:val="00AF1BCA"/>
    <w:rsid w:val="00AF1F79"/>
    <w:rsid w:val="00AF422E"/>
    <w:rsid w:val="00AF523B"/>
    <w:rsid w:val="00AF5EE2"/>
    <w:rsid w:val="00AF6B35"/>
    <w:rsid w:val="00AF6B69"/>
    <w:rsid w:val="00AF7CB9"/>
    <w:rsid w:val="00B00635"/>
    <w:rsid w:val="00B00B14"/>
    <w:rsid w:val="00B01881"/>
    <w:rsid w:val="00B02377"/>
    <w:rsid w:val="00B03334"/>
    <w:rsid w:val="00B03A46"/>
    <w:rsid w:val="00B04555"/>
    <w:rsid w:val="00B05146"/>
    <w:rsid w:val="00B055B6"/>
    <w:rsid w:val="00B056C9"/>
    <w:rsid w:val="00B0698A"/>
    <w:rsid w:val="00B06DF7"/>
    <w:rsid w:val="00B070AA"/>
    <w:rsid w:val="00B12F37"/>
    <w:rsid w:val="00B13DD2"/>
    <w:rsid w:val="00B14119"/>
    <w:rsid w:val="00B1476C"/>
    <w:rsid w:val="00B1478A"/>
    <w:rsid w:val="00B148ED"/>
    <w:rsid w:val="00B15356"/>
    <w:rsid w:val="00B15952"/>
    <w:rsid w:val="00B161DC"/>
    <w:rsid w:val="00B16BBA"/>
    <w:rsid w:val="00B171C1"/>
    <w:rsid w:val="00B1794C"/>
    <w:rsid w:val="00B20844"/>
    <w:rsid w:val="00B20CE7"/>
    <w:rsid w:val="00B20E37"/>
    <w:rsid w:val="00B21F4A"/>
    <w:rsid w:val="00B22383"/>
    <w:rsid w:val="00B22B23"/>
    <w:rsid w:val="00B23227"/>
    <w:rsid w:val="00B238A8"/>
    <w:rsid w:val="00B23A6A"/>
    <w:rsid w:val="00B23B65"/>
    <w:rsid w:val="00B241E9"/>
    <w:rsid w:val="00B24682"/>
    <w:rsid w:val="00B263D1"/>
    <w:rsid w:val="00B264B9"/>
    <w:rsid w:val="00B276A1"/>
    <w:rsid w:val="00B3045A"/>
    <w:rsid w:val="00B30819"/>
    <w:rsid w:val="00B30F89"/>
    <w:rsid w:val="00B32C07"/>
    <w:rsid w:val="00B34434"/>
    <w:rsid w:val="00B34BC1"/>
    <w:rsid w:val="00B351D7"/>
    <w:rsid w:val="00B353C0"/>
    <w:rsid w:val="00B3661E"/>
    <w:rsid w:val="00B36D40"/>
    <w:rsid w:val="00B36EFC"/>
    <w:rsid w:val="00B40668"/>
    <w:rsid w:val="00B40A7D"/>
    <w:rsid w:val="00B40B17"/>
    <w:rsid w:val="00B40D85"/>
    <w:rsid w:val="00B42CA3"/>
    <w:rsid w:val="00B43EE9"/>
    <w:rsid w:val="00B44CDD"/>
    <w:rsid w:val="00B46456"/>
    <w:rsid w:val="00B468E2"/>
    <w:rsid w:val="00B46BBC"/>
    <w:rsid w:val="00B47B2A"/>
    <w:rsid w:val="00B500EB"/>
    <w:rsid w:val="00B51764"/>
    <w:rsid w:val="00B51CD3"/>
    <w:rsid w:val="00B51D01"/>
    <w:rsid w:val="00B528C5"/>
    <w:rsid w:val="00B5316F"/>
    <w:rsid w:val="00B53960"/>
    <w:rsid w:val="00B541A4"/>
    <w:rsid w:val="00B54E58"/>
    <w:rsid w:val="00B555BB"/>
    <w:rsid w:val="00B563DC"/>
    <w:rsid w:val="00B563F9"/>
    <w:rsid w:val="00B564FA"/>
    <w:rsid w:val="00B56624"/>
    <w:rsid w:val="00B57C7F"/>
    <w:rsid w:val="00B60F11"/>
    <w:rsid w:val="00B61B23"/>
    <w:rsid w:val="00B61EF8"/>
    <w:rsid w:val="00B620EE"/>
    <w:rsid w:val="00B621E8"/>
    <w:rsid w:val="00B62FD5"/>
    <w:rsid w:val="00B63B81"/>
    <w:rsid w:val="00B642E8"/>
    <w:rsid w:val="00B645D1"/>
    <w:rsid w:val="00B66552"/>
    <w:rsid w:val="00B67340"/>
    <w:rsid w:val="00B67529"/>
    <w:rsid w:val="00B711A3"/>
    <w:rsid w:val="00B71490"/>
    <w:rsid w:val="00B715C1"/>
    <w:rsid w:val="00B7335B"/>
    <w:rsid w:val="00B733B7"/>
    <w:rsid w:val="00B75545"/>
    <w:rsid w:val="00B75BD3"/>
    <w:rsid w:val="00B75DF9"/>
    <w:rsid w:val="00B7639A"/>
    <w:rsid w:val="00B76636"/>
    <w:rsid w:val="00B76D2A"/>
    <w:rsid w:val="00B76FC2"/>
    <w:rsid w:val="00B77302"/>
    <w:rsid w:val="00B77656"/>
    <w:rsid w:val="00B818DF"/>
    <w:rsid w:val="00B81F16"/>
    <w:rsid w:val="00B8256E"/>
    <w:rsid w:val="00B8310E"/>
    <w:rsid w:val="00B85690"/>
    <w:rsid w:val="00B85817"/>
    <w:rsid w:val="00B85CCF"/>
    <w:rsid w:val="00B871DA"/>
    <w:rsid w:val="00B87B7C"/>
    <w:rsid w:val="00B87C66"/>
    <w:rsid w:val="00B9066E"/>
    <w:rsid w:val="00B90839"/>
    <w:rsid w:val="00B9090B"/>
    <w:rsid w:val="00B90B08"/>
    <w:rsid w:val="00B90D83"/>
    <w:rsid w:val="00B9136C"/>
    <w:rsid w:val="00B91805"/>
    <w:rsid w:val="00B91830"/>
    <w:rsid w:val="00B92073"/>
    <w:rsid w:val="00B92ECA"/>
    <w:rsid w:val="00B93340"/>
    <w:rsid w:val="00B934CB"/>
    <w:rsid w:val="00B95633"/>
    <w:rsid w:val="00B956E8"/>
    <w:rsid w:val="00B9596D"/>
    <w:rsid w:val="00B9608F"/>
    <w:rsid w:val="00B961AE"/>
    <w:rsid w:val="00B971DB"/>
    <w:rsid w:val="00B9790A"/>
    <w:rsid w:val="00B97967"/>
    <w:rsid w:val="00BA0DEF"/>
    <w:rsid w:val="00BA0FB0"/>
    <w:rsid w:val="00BA110A"/>
    <w:rsid w:val="00BA1842"/>
    <w:rsid w:val="00BA1A1C"/>
    <w:rsid w:val="00BA2353"/>
    <w:rsid w:val="00BA2B14"/>
    <w:rsid w:val="00BA334C"/>
    <w:rsid w:val="00BA37DC"/>
    <w:rsid w:val="00BA4202"/>
    <w:rsid w:val="00BA4AED"/>
    <w:rsid w:val="00BA4D4D"/>
    <w:rsid w:val="00BA4E5A"/>
    <w:rsid w:val="00BA5118"/>
    <w:rsid w:val="00BA54FB"/>
    <w:rsid w:val="00BA5548"/>
    <w:rsid w:val="00BA64FA"/>
    <w:rsid w:val="00BA667F"/>
    <w:rsid w:val="00BA7211"/>
    <w:rsid w:val="00BB0870"/>
    <w:rsid w:val="00BB0E32"/>
    <w:rsid w:val="00BB11E6"/>
    <w:rsid w:val="00BB12E3"/>
    <w:rsid w:val="00BB1582"/>
    <w:rsid w:val="00BB27AE"/>
    <w:rsid w:val="00BB2BD6"/>
    <w:rsid w:val="00BB315C"/>
    <w:rsid w:val="00BB43E2"/>
    <w:rsid w:val="00BB53F8"/>
    <w:rsid w:val="00BB5C62"/>
    <w:rsid w:val="00BB6DA1"/>
    <w:rsid w:val="00BC02CD"/>
    <w:rsid w:val="00BC038B"/>
    <w:rsid w:val="00BC0E06"/>
    <w:rsid w:val="00BC14B9"/>
    <w:rsid w:val="00BC162D"/>
    <w:rsid w:val="00BC4AF2"/>
    <w:rsid w:val="00BC4B08"/>
    <w:rsid w:val="00BC5550"/>
    <w:rsid w:val="00BC7F7D"/>
    <w:rsid w:val="00BD1415"/>
    <w:rsid w:val="00BD18E3"/>
    <w:rsid w:val="00BD2908"/>
    <w:rsid w:val="00BD348D"/>
    <w:rsid w:val="00BD34E6"/>
    <w:rsid w:val="00BD3A86"/>
    <w:rsid w:val="00BD3AFD"/>
    <w:rsid w:val="00BD4261"/>
    <w:rsid w:val="00BD43D9"/>
    <w:rsid w:val="00BD4B99"/>
    <w:rsid w:val="00BD5465"/>
    <w:rsid w:val="00BD54D2"/>
    <w:rsid w:val="00BD58C8"/>
    <w:rsid w:val="00BD7E0B"/>
    <w:rsid w:val="00BE0013"/>
    <w:rsid w:val="00BE021D"/>
    <w:rsid w:val="00BE0C6D"/>
    <w:rsid w:val="00BE1DD3"/>
    <w:rsid w:val="00BE1E72"/>
    <w:rsid w:val="00BE32AB"/>
    <w:rsid w:val="00BE36ED"/>
    <w:rsid w:val="00BE39F6"/>
    <w:rsid w:val="00BE4257"/>
    <w:rsid w:val="00BE4849"/>
    <w:rsid w:val="00BE7221"/>
    <w:rsid w:val="00BF04C8"/>
    <w:rsid w:val="00BF0CE7"/>
    <w:rsid w:val="00BF0EDC"/>
    <w:rsid w:val="00BF0F84"/>
    <w:rsid w:val="00BF3066"/>
    <w:rsid w:val="00BF3162"/>
    <w:rsid w:val="00BF38B0"/>
    <w:rsid w:val="00BF49EE"/>
    <w:rsid w:val="00BF4B99"/>
    <w:rsid w:val="00BF59DF"/>
    <w:rsid w:val="00BF652A"/>
    <w:rsid w:val="00BF73CB"/>
    <w:rsid w:val="00BF7900"/>
    <w:rsid w:val="00C00159"/>
    <w:rsid w:val="00C003B6"/>
    <w:rsid w:val="00C00461"/>
    <w:rsid w:val="00C006C7"/>
    <w:rsid w:val="00C01071"/>
    <w:rsid w:val="00C01532"/>
    <w:rsid w:val="00C01904"/>
    <w:rsid w:val="00C021B6"/>
    <w:rsid w:val="00C022D6"/>
    <w:rsid w:val="00C02CFF"/>
    <w:rsid w:val="00C03141"/>
    <w:rsid w:val="00C03473"/>
    <w:rsid w:val="00C047E8"/>
    <w:rsid w:val="00C04CD9"/>
    <w:rsid w:val="00C05109"/>
    <w:rsid w:val="00C057D5"/>
    <w:rsid w:val="00C059E9"/>
    <w:rsid w:val="00C06134"/>
    <w:rsid w:val="00C06161"/>
    <w:rsid w:val="00C06237"/>
    <w:rsid w:val="00C10419"/>
    <w:rsid w:val="00C10CF0"/>
    <w:rsid w:val="00C11230"/>
    <w:rsid w:val="00C11433"/>
    <w:rsid w:val="00C11A9D"/>
    <w:rsid w:val="00C1233B"/>
    <w:rsid w:val="00C12CC4"/>
    <w:rsid w:val="00C140EC"/>
    <w:rsid w:val="00C15788"/>
    <w:rsid w:val="00C15C42"/>
    <w:rsid w:val="00C15C58"/>
    <w:rsid w:val="00C16423"/>
    <w:rsid w:val="00C16DC1"/>
    <w:rsid w:val="00C16EF4"/>
    <w:rsid w:val="00C20941"/>
    <w:rsid w:val="00C213A9"/>
    <w:rsid w:val="00C21F5A"/>
    <w:rsid w:val="00C22FD4"/>
    <w:rsid w:val="00C2331A"/>
    <w:rsid w:val="00C2345F"/>
    <w:rsid w:val="00C23D23"/>
    <w:rsid w:val="00C23F03"/>
    <w:rsid w:val="00C24046"/>
    <w:rsid w:val="00C242FA"/>
    <w:rsid w:val="00C24512"/>
    <w:rsid w:val="00C24A09"/>
    <w:rsid w:val="00C24B2B"/>
    <w:rsid w:val="00C25071"/>
    <w:rsid w:val="00C2547F"/>
    <w:rsid w:val="00C256AC"/>
    <w:rsid w:val="00C2623D"/>
    <w:rsid w:val="00C26382"/>
    <w:rsid w:val="00C26A2D"/>
    <w:rsid w:val="00C27C71"/>
    <w:rsid w:val="00C30339"/>
    <w:rsid w:val="00C30522"/>
    <w:rsid w:val="00C307EA"/>
    <w:rsid w:val="00C31144"/>
    <w:rsid w:val="00C31386"/>
    <w:rsid w:val="00C31E51"/>
    <w:rsid w:val="00C31F3E"/>
    <w:rsid w:val="00C33576"/>
    <w:rsid w:val="00C3391A"/>
    <w:rsid w:val="00C33E81"/>
    <w:rsid w:val="00C35653"/>
    <w:rsid w:val="00C369B9"/>
    <w:rsid w:val="00C37296"/>
    <w:rsid w:val="00C37EA4"/>
    <w:rsid w:val="00C40214"/>
    <w:rsid w:val="00C40B66"/>
    <w:rsid w:val="00C40E46"/>
    <w:rsid w:val="00C41777"/>
    <w:rsid w:val="00C425B2"/>
    <w:rsid w:val="00C42741"/>
    <w:rsid w:val="00C43175"/>
    <w:rsid w:val="00C4326C"/>
    <w:rsid w:val="00C4393E"/>
    <w:rsid w:val="00C43A7F"/>
    <w:rsid w:val="00C443E4"/>
    <w:rsid w:val="00C4490C"/>
    <w:rsid w:val="00C46E4D"/>
    <w:rsid w:val="00C501F4"/>
    <w:rsid w:val="00C5066A"/>
    <w:rsid w:val="00C50BA7"/>
    <w:rsid w:val="00C51C8F"/>
    <w:rsid w:val="00C52429"/>
    <w:rsid w:val="00C5303D"/>
    <w:rsid w:val="00C53156"/>
    <w:rsid w:val="00C539F7"/>
    <w:rsid w:val="00C54618"/>
    <w:rsid w:val="00C559C1"/>
    <w:rsid w:val="00C55B31"/>
    <w:rsid w:val="00C56822"/>
    <w:rsid w:val="00C5711F"/>
    <w:rsid w:val="00C577FF"/>
    <w:rsid w:val="00C579ED"/>
    <w:rsid w:val="00C60801"/>
    <w:rsid w:val="00C6093C"/>
    <w:rsid w:val="00C60E26"/>
    <w:rsid w:val="00C61D7C"/>
    <w:rsid w:val="00C61DB2"/>
    <w:rsid w:val="00C6363D"/>
    <w:rsid w:val="00C65C4F"/>
    <w:rsid w:val="00C67FCC"/>
    <w:rsid w:val="00C703BD"/>
    <w:rsid w:val="00C707B3"/>
    <w:rsid w:val="00C70DA1"/>
    <w:rsid w:val="00C72CC9"/>
    <w:rsid w:val="00C73B1B"/>
    <w:rsid w:val="00C747B5"/>
    <w:rsid w:val="00C74BD8"/>
    <w:rsid w:val="00C75889"/>
    <w:rsid w:val="00C75C52"/>
    <w:rsid w:val="00C7602B"/>
    <w:rsid w:val="00C764B0"/>
    <w:rsid w:val="00C7654E"/>
    <w:rsid w:val="00C77052"/>
    <w:rsid w:val="00C80679"/>
    <w:rsid w:val="00C80BCD"/>
    <w:rsid w:val="00C81250"/>
    <w:rsid w:val="00C82B2E"/>
    <w:rsid w:val="00C838F5"/>
    <w:rsid w:val="00C83DBF"/>
    <w:rsid w:val="00C859C2"/>
    <w:rsid w:val="00C85D62"/>
    <w:rsid w:val="00C85D96"/>
    <w:rsid w:val="00C8765E"/>
    <w:rsid w:val="00C877E4"/>
    <w:rsid w:val="00C87861"/>
    <w:rsid w:val="00C9009A"/>
    <w:rsid w:val="00C90BCC"/>
    <w:rsid w:val="00C90D52"/>
    <w:rsid w:val="00C90FBF"/>
    <w:rsid w:val="00C90FE7"/>
    <w:rsid w:val="00C91F05"/>
    <w:rsid w:val="00C92239"/>
    <w:rsid w:val="00C92275"/>
    <w:rsid w:val="00C92561"/>
    <w:rsid w:val="00C92FA0"/>
    <w:rsid w:val="00C94C4A"/>
    <w:rsid w:val="00C94F1E"/>
    <w:rsid w:val="00C960AB"/>
    <w:rsid w:val="00C96904"/>
    <w:rsid w:val="00C96D8C"/>
    <w:rsid w:val="00C9743D"/>
    <w:rsid w:val="00C97708"/>
    <w:rsid w:val="00CA0106"/>
    <w:rsid w:val="00CA054A"/>
    <w:rsid w:val="00CA0F99"/>
    <w:rsid w:val="00CA14A9"/>
    <w:rsid w:val="00CA1546"/>
    <w:rsid w:val="00CA1B81"/>
    <w:rsid w:val="00CA249B"/>
    <w:rsid w:val="00CA2554"/>
    <w:rsid w:val="00CA2A97"/>
    <w:rsid w:val="00CA2D8F"/>
    <w:rsid w:val="00CA321E"/>
    <w:rsid w:val="00CA4043"/>
    <w:rsid w:val="00CA4FEE"/>
    <w:rsid w:val="00CA5FDF"/>
    <w:rsid w:val="00CA60F0"/>
    <w:rsid w:val="00CA761B"/>
    <w:rsid w:val="00CA79D6"/>
    <w:rsid w:val="00CA7C90"/>
    <w:rsid w:val="00CB0463"/>
    <w:rsid w:val="00CB1057"/>
    <w:rsid w:val="00CB15D5"/>
    <w:rsid w:val="00CB250D"/>
    <w:rsid w:val="00CB317F"/>
    <w:rsid w:val="00CB3B5D"/>
    <w:rsid w:val="00CB3F09"/>
    <w:rsid w:val="00CB48F3"/>
    <w:rsid w:val="00CB55ED"/>
    <w:rsid w:val="00CB5AC6"/>
    <w:rsid w:val="00CC0B00"/>
    <w:rsid w:val="00CC209B"/>
    <w:rsid w:val="00CC2417"/>
    <w:rsid w:val="00CC28B9"/>
    <w:rsid w:val="00CC2964"/>
    <w:rsid w:val="00CC3D05"/>
    <w:rsid w:val="00CC3D27"/>
    <w:rsid w:val="00CC4DF9"/>
    <w:rsid w:val="00CC53BA"/>
    <w:rsid w:val="00CC6852"/>
    <w:rsid w:val="00CC74A0"/>
    <w:rsid w:val="00CC7B4F"/>
    <w:rsid w:val="00CD1915"/>
    <w:rsid w:val="00CD253C"/>
    <w:rsid w:val="00CD2783"/>
    <w:rsid w:val="00CD2F1E"/>
    <w:rsid w:val="00CD3F85"/>
    <w:rsid w:val="00CD448D"/>
    <w:rsid w:val="00CD4EF2"/>
    <w:rsid w:val="00CD5337"/>
    <w:rsid w:val="00CD56F1"/>
    <w:rsid w:val="00CD631E"/>
    <w:rsid w:val="00CD73A6"/>
    <w:rsid w:val="00CD7ED2"/>
    <w:rsid w:val="00CE05C1"/>
    <w:rsid w:val="00CE096B"/>
    <w:rsid w:val="00CE0FD6"/>
    <w:rsid w:val="00CE21BF"/>
    <w:rsid w:val="00CE2859"/>
    <w:rsid w:val="00CE2E22"/>
    <w:rsid w:val="00CE394D"/>
    <w:rsid w:val="00CE476C"/>
    <w:rsid w:val="00CE56D5"/>
    <w:rsid w:val="00CE59C3"/>
    <w:rsid w:val="00CE6154"/>
    <w:rsid w:val="00CE62C7"/>
    <w:rsid w:val="00CE65E6"/>
    <w:rsid w:val="00CE6EDF"/>
    <w:rsid w:val="00CE797F"/>
    <w:rsid w:val="00CE7F75"/>
    <w:rsid w:val="00CF0192"/>
    <w:rsid w:val="00CF04FE"/>
    <w:rsid w:val="00CF120F"/>
    <w:rsid w:val="00CF1EFD"/>
    <w:rsid w:val="00CF21E2"/>
    <w:rsid w:val="00CF2801"/>
    <w:rsid w:val="00CF2D09"/>
    <w:rsid w:val="00CF2F6C"/>
    <w:rsid w:val="00CF49BE"/>
    <w:rsid w:val="00CF4E12"/>
    <w:rsid w:val="00CF586C"/>
    <w:rsid w:val="00CF5AD5"/>
    <w:rsid w:val="00CF6362"/>
    <w:rsid w:val="00CF6C63"/>
    <w:rsid w:val="00CF6D4F"/>
    <w:rsid w:val="00CF6E9C"/>
    <w:rsid w:val="00CF742B"/>
    <w:rsid w:val="00CF7A28"/>
    <w:rsid w:val="00D00055"/>
    <w:rsid w:val="00D00BA5"/>
    <w:rsid w:val="00D0102F"/>
    <w:rsid w:val="00D016BC"/>
    <w:rsid w:val="00D01EEF"/>
    <w:rsid w:val="00D0328B"/>
    <w:rsid w:val="00D0330D"/>
    <w:rsid w:val="00D03DCC"/>
    <w:rsid w:val="00D049F6"/>
    <w:rsid w:val="00D04F51"/>
    <w:rsid w:val="00D050CB"/>
    <w:rsid w:val="00D057D0"/>
    <w:rsid w:val="00D05E70"/>
    <w:rsid w:val="00D0606D"/>
    <w:rsid w:val="00D06EBC"/>
    <w:rsid w:val="00D072D1"/>
    <w:rsid w:val="00D07788"/>
    <w:rsid w:val="00D077E3"/>
    <w:rsid w:val="00D07D9D"/>
    <w:rsid w:val="00D10322"/>
    <w:rsid w:val="00D11D89"/>
    <w:rsid w:val="00D1214F"/>
    <w:rsid w:val="00D1242F"/>
    <w:rsid w:val="00D12F93"/>
    <w:rsid w:val="00D1353E"/>
    <w:rsid w:val="00D13791"/>
    <w:rsid w:val="00D1399F"/>
    <w:rsid w:val="00D13F3D"/>
    <w:rsid w:val="00D14594"/>
    <w:rsid w:val="00D14A3D"/>
    <w:rsid w:val="00D14FF4"/>
    <w:rsid w:val="00D1501C"/>
    <w:rsid w:val="00D1534B"/>
    <w:rsid w:val="00D15517"/>
    <w:rsid w:val="00D1649C"/>
    <w:rsid w:val="00D178F6"/>
    <w:rsid w:val="00D20BFD"/>
    <w:rsid w:val="00D21180"/>
    <w:rsid w:val="00D21671"/>
    <w:rsid w:val="00D2176F"/>
    <w:rsid w:val="00D21E3C"/>
    <w:rsid w:val="00D2216D"/>
    <w:rsid w:val="00D22468"/>
    <w:rsid w:val="00D22CAB"/>
    <w:rsid w:val="00D23C67"/>
    <w:rsid w:val="00D24407"/>
    <w:rsid w:val="00D259C9"/>
    <w:rsid w:val="00D25F26"/>
    <w:rsid w:val="00D26895"/>
    <w:rsid w:val="00D268AA"/>
    <w:rsid w:val="00D270A1"/>
    <w:rsid w:val="00D27605"/>
    <w:rsid w:val="00D277E1"/>
    <w:rsid w:val="00D300C0"/>
    <w:rsid w:val="00D30461"/>
    <w:rsid w:val="00D304F6"/>
    <w:rsid w:val="00D30FF0"/>
    <w:rsid w:val="00D313C2"/>
    <w:rsid w:val="00D319AF"/>
    <w:rsid w:val="00D31B14"/>
    <w:rsid w:val="00D32626"/>
    <w:rsid w:val="00D326D6"/>
    <w:rsid w:val="00D329A5"/>
    <w:rsid w:val="00D3486A"/>
    <w:rsid w:val="00D34AD6"/>
    <w:rsid w:val="00D34F18"/>
    <w:rsid w:val="00D36765"/>
    <w:rsid w:val="00D3754F"/>
    <w:rsid w:val="00D37883"/>
    <w:rsid w:val="00D378DB"/>
    <w:rsid w:val="00D408A5"/>
    <w:rsid w:val="00D41162"/>
    <w:rsid w:val="00D41E31"/>
    <w:rsid w:val="00D424EC"/>
    <w:rsid w:val="00D4269C"/>
    <w:rsid w:val="00D43640"/>
    <w:rsid w:val="00D43803"/>
    <w:rsid w:val="00D43887"/>
    <w:rsid w:val="00D44896"/>
    <w:rsid w:val="00D44D16"/>
    <w:rsid w:val="00D44E31"/>
    <w:rsid w:val="00D47852"/>
    <w:rsid w:val="00D50BDE"/>
    <w:rsid w:val="00D50F5B"/>
    <w:rsid w:val="00D51008"/>
    <w:rsid w:val="00D51CF6"/>
    <w:rsid w:val="00D52F6E"/>
    <w:rsid w:val="00D5315D"/>
    <w:rsid w:val="00D53974"/>
    <w:rsid w:val="00D543AC"/>
    <w:rsid w:val="00D547E2"/>
    <w:rsid w:val="00D5609E"/>
    <w:rsid w:val="00D564BF"/>
    <w:rsid w:val="00D56C26"/>
    <w:rsid w:val="00D56FDE"/>
    <w:rsid w:val="00D57D2F"/>
    <w:rsid w:val="00D601EB"/>
    <w:rsid w:val="00D619F2"/>
    <w:rsid w:val="00D61FEA"/>
    <w:rsid w:val="00D63CF6"/>
    <w:rsid w:val="00D652E3"/>
    <w:rsid w:val="00D659A7"/>
    <w:rsid w:val="00D670BE"/>
    <w:rsid w:val="00D677B5"/>
    <w:rsid w:val="00D708AC"/>
    <w:rsid w:val="00D7169C"/>
    <w:rsid w:val="00D716FF"/>
    <w:rsid w:val="00D72519"/>
    <w:rsid w:val="00D7288C"/>
    <w:rsid w:val="00D72AB8"/>
    <w:rsid w:val="00D73100"/>
    <w:rsid w:val="00D734BE"/>
    <w:rsid w:val="00D73971"/>
    <w:rsid w:val="00D74929"/>
    <w:rsid w:val="00D752B4"/>
    <w:rsid w:val="00D762BC"/>
    <w:rsid w:val="00D7770E"/>
    <w:rsid w:val="00D77FAA"/>
    <w:rsid w:val="00D8045B"/>
    <w:rsid w:val="00D81B39"/>
    <w:rsid w:val="00D82743"/>
    <w:rsid w:val="00D83895"/>
    <w:rsid w:val="00D84172"/>
    <w:rsid w:val="00D84E8B"/>
    <w:rsid w:val="00D86DA9"/>
    <w:rsid w:val="00D86E1B"/>
    <w:rsid w:val="00D87233"/>
    <w:rsid w:val="00D87393"/>
    <w:rsid w:val="00D877AB"/>
    <w:rsid w:val="00D87D56"/>
    <w:rsid w:val="00D90A8A"/>
    <w:rsid w:val="00D91566"/>
    <w:rsid w:val="00D91F3E"/>
    <w:rsid w:val="00D9235F"/>
    <w:rsid w:val="00D95216"/>
    <w:rsid w:val="00D95818"/>
    <w:rsid w:val="00D9595E"/>
    <w:rsid w:val="00D97695"/>
    <w:rsid w:val="00D97D38"/>
    <w:rsid w:val="00DA059A"/>
    <w:rsid w:val="00DA1525"/>
    <w:rsid w:val="00DA1575"/>
    <w:rsid w:val="00DA173F"/>
    <w:rsid w:val="00DA1D4E"/>
    <w:rsid w:val="00DA283F"/>
    <w:rsid w:val="00DA3312"/>
    <w:rsid w:val="00DA5A80"/>
    <w:rsid w:val="00DA5E62"/>
    <w:rsid w:val="00DA6924"/>
    <w:rsid w:val="00DA7871"/>
    <w:rsid w:val="00DB0173"/>
    <w:rsid w:val="00DB0809"/>
    <w:rsid w:val="00DB14BC"/>
    <w:rsid w:val="00DB17E8"/>
    <w:rsid w:val="00DB1A8A"/>
    <w:rsid w:val="00DB27AD"/>
    <w:rsid w:val="00DB284D"/>
    <w:rsid w:val="00DB3A37"/>
    <w:rsid w:val="00DB4C24"/>
    <w:rsid w:val="00DB5CA1"/>
    <w:rsid w:val="00DB5D3B"/>
    <w:rsid w:val="00DB666D"/>
    <w:rsid w:val="00DB7234"/>
    <w:rsid w:val="00DB76A0"/>
    <w:rsid w:val="00DB7956"/>
    <w:rsid w:val="00DB7E12"/>
    <w:rsid w:val="00DC0191"/>
    <w:rsid w:val="00DC0CAB"/>
    <w:rsid w:val="00DC0F2B"/>
    <w:rsid w:val="00DC1105"/>
    <w:rsid w:val="00DC1642"/>
    <w:rsid w:val="00DC1883"/>
    <w:rsid w:val="00DC1960"/>
    <w:rsid w:val="00DC1D5F"/>
    <w:rsid w:val="00DD04CD"/>
    <w:rsid w:val="00DD0B0F"/>
    <w:rsid w:val="00DD15F4"/>
    <w:rsid w:val="00DD2810"/>
    <w:rsid w:val="00DD3057"/>
    <w:rsid w:val="00DD32AB"/>
    <w:rsid w:val="00DD40DE"/>
    <w:rsid w:val="00DD4444"/>
    <w:rsid w:val="00DD49B0"/>
    <w:rsid w:val="00DD4C15"/>
    <w:rsid w:val="00DD5CE0"/>
    <w:rsid w:val="00DD6135"/>
    <w:rsid w:val="00DD630C"/>
    <w:rsid w:val="00DD7665"/>
    <w:rsid w:val="00DE0B4B"/>
    <w:rsid w:val="00DE229E"/>
    <w:rsid w:val="00DE29CC"/>
    <w:rsid w:val="00DE3537"/>
    <w:rsid w:val="00DE404C"/>
    <w:rsid w:val="00DE4B26"/>
    <w:rsid w:val="00DE5DE2"/>
    <w:rsid w:val="00DE69E3"/>
    <w:rsid w:val="00DE7862"/>
    <w:rsid w:val="00DE7BEC"/>
    <w:rsid w:val="00DF0003"/>
    <w:rsid w:val="00DF01F0"/>
    <w:rsid w:val="00DF0406"/>
    <w:rsid w:val="00DF0933"/>
    <w:rsid w:val="00DF14E5"/>
    <w:rsid w:val="00DF1571"/>
    <w:rsid w:val="00DF1BA3"/>
    <w:rsid w:val="00DF2804"/>
    <w:rsid w:val="00DF29F9"/>
    <w:rsid w:val="00DF2E5C"/>
    <w:rsid w:val="00DF3150"/>
    <w:rsid w:val="00DF3973"/>
    <w:rsid w:val="00DF3B8E"/>
    <w:rsid w:val="00DF429E"/>
    <w:rsid w:val="00DF45BB"/>
    <w:rsid w:val="00DF4D19"/>
    <w:rsid w:val="00DF541A"/>
    <w:rsid w:val="00DF54B9"/>
    <w:rsid w:val="00DF552C"/>
    <w:rsid w:val="00DF5793"/>
    <w:rsid w:val="00DF57C5"/>
    <w:rsid w:val="00DF5B00"/>
    <w:rsid w:val="00DF5C93"/>
    <w:rsid w:val="00DF7FFC"/>
    <w:rsid w:val="00E007EE"/>
    <w:rsid w:val="00E00E33"/>
    <w:rsid w:val="00E010D3"/>
    <w:rsid w:val="00E039D6"/>
    <w:rsid w:val="00E04369"/>
    <w:rsid w:val="00E05979"/>
    <w:rsid w:val="00E05B07"/>
    <w:rsid w:val="00E101E4"/>
    <w:rsid w:val="00E104E2"/>
    <w:rsid w:val="00E106E7"/>
    <w:rsid w:val="00E11F43"/>
    <w:rsid w:val="00E129F8"/>
    <w:rsid w:val="00E134B4"/>
    <w:rsid w:val="00E138ED"/>
    <w:rsid w:val="00E14189"/>
    <w:rsid w:val="00E14D8A"/>
    <w:rsid w:val="00E15617"/>
    <w:rsid w:val="00E157E3"/>
    <w:rsid w:val="00E15F40"/>
    <w:rsid w:val="00E15F54"/>
    <w:rsid w:val="00E163FF"/>
    <w:rsid w:val="00E164CE"/>
    <w:rsid w:val="00E164F6"/>
    <w:rsid w:val="00E167B4"/>
    <w:rsid w:val="00E1743B"/>
    <w:rsid w:val="00E177E7"/>
    <w:rsid w:val="00E17F22"/>
    <w:rsid w:val="00E2156C"/>
    <w:rsid w:val="00E218E9"/>
    <w:rsid w:val="00E22067"/>
    <w:rsid w:val="00E23732"/>
    <w:rsid w:val="00E24E5E"/>
    <w:rsid w:val="00E25054"/>
    <w:rsid w:val="00E25064"/>
    <w:rsid w:val="00E25B05"/>
    <w:rsid w:val="00E2609F"/>
    <w:rsid w:val="00E26A0A"/>
    <w:rsid w:val="00E27673"/>
    <w:rsid w:val="00E3121F"/>
    <w:rsid w:val="00E31390"/>
    <w:rsid w:val="00E3146D"/>
    <w:rsid w:val="00E315E6"/>
    <w:rsid w:val="00E3209F"/>
    <w:rsid w:val="00E335B1"/>
    <w:rsid w:val="00E37B54"/>
    <w:rsid w:val="00E37CB2"/>
    <w:rsid w:val="00E408D0"/>
    <w:rsid w:val="00E409BA"/>
    <w:rsid w:val="00E41CFE"/>
    <w:rsid w:val="00E41FC1"/>
    <w:rsid w:val="00E426BF"/>
    <w:rsid w:val="00E432B2"/>
    <w:rsid w:val="00E441DD"/>
    <w:rsid w:val="00E442F9"/>
    <w:rsid w:val="00E447A2"/>
    <w:rsid w:val="00E456FD"/>
    <w:rsid w:val="00E45C16"/>
    <w:rsid w:val="00E4621E"/>
    <w:rsid w:val="00E46491"/>
    <w:rsid w:val="00E47044"/>
    <w:rsid w:val="00E47079"/>
    <w:rsid w:val="00E47F35"/>
    <w:rsid w:val="00E50104"/>
    <w:rsid w:val="00E50265"/>
    <w:rsid w:val="00E51458"/>
    <w:rsid w:val="00E5244B"/>
    <w:rsid w:val="00E53815"/>
    <w:rsid w:val="00E5515E"/>
    <w:rsid w:val="00E55320"/>
    <w:rsid w:val="00E55511"/>
    <w:rsid w:val="00E555D4"/>
    <w:rsid w:val="00E5669B"/>
    <w:rsid w:val="00E56C98"/>
    <w:rsid w:val="00E57659"/>
    <w:rsid w:val="00E57662"/>
    <w:rsid w:val="00E5780E"/>
    <w:rsid w:val="00E6022D"/>
    <w:rsid w:val="00E6026D"/>
    <w:rsid w:val="00E60E43"/>
    <w:rsid w:val="00E60EE4"/>
    <w:rsid w:val="00E61032"/>
    <w:rsid w:val="00E61318"/>
    <w:rsid w:val="00E6188B"/>
    <w:rsid w:val="00E61CA9"/>
    <w:rsid w:val="00E62484"/>
    <w:rsid w:val="00E62D83"/>
    <w:rsid w:val="00E636A2"/>
    <w:rsid w:val="00E6461B"/>
    <w:rsid w:val="00E648B2"/>
    <w:rsid w:val="00E65A60"/>
    <w:rsid w:val="00E67C9E"/>
    <w:rsid w:val="00E705D7"/>
    <w:rsid w:val="00E707A3"/>
    <w:rsid w:val="00E715B0"/>
    <w:rsid w:val="00E717E9"/>
    <w:rsid w:val="00E719CB"/>
    <w:rsid w:val="00E71ADB"/>
    <w:rsid w:val="00E71E10"/>
    <w:rsid w:val="00E720C4"/>
    <w:rsid w:val="00E72BCD"/>
    <w:rsid w:val="00E72F36"/>
    <w:rsid w:val="00E73D19"/>
    <w:rsid w:val="00E73E7C"/>
    <w:rsid w:val="00E740BF"/>
    <w:rsid w:val="00E749E5"/>
    <w:rsid w:val="00E74F01"/>
    <w:rsid w:val="00E75025"/>
    <w:rsid w:val="00E75F92"/>
    <w:rsid w:val="00E76677"/>
    <w:rsid w:val="00E76D3E"/>
    <w:rsid w:val="00E77CDB"/>
    <w:rsid w:val="00E77CE8"/>
    <w:rsid w:val="00E82589"/>
    <w:rsid w:val="00E825FB"/>
    <w:rsid w:val="00E82A0D"/>
    <w:rsid w:val="00E82D63"/>
    <w:rsid w:val="00E832AB"/>
    <w:rsid w:val="00E83934"/>
    <w:rsid w:val="00E83B07"/>
    <w:rsid w:val="00E84D76"/>
    <w:rsid w:val="00E86CA3"/>
    <w:rsid w:val="00E87389"/>
    <w:rsid w:val="00E876B2"/>
    <w:rsid w:val="00E904B7"/>
    <w:rsid w:val="00E90545"/>
    <w:rsid w:val="00E9076D"/>
    <w:rsid w:val="00E90A24"/>
    <w:rsid w:val="00E910B2"/>
    <w:rsid w:val="00E913AE"/>
    <w:rsid w:val="00E92A4D"/>
    <w:rsid w:val="00E92CF4"/>
    <w:rsid w:val="00E93538"/>
    <w:rsid w:val="00E93A57"/>
    <w:rsid w:val="00E93E7A"/>
    <w:rsid w:val="00E941A9"/>
    <w:rsid w:val="00E94C5A"/>
    <w:rsid w:val="00E9545F"/>
    <w:rsid w:val="00E965ED"/>
    <w:rsid w:val="00E9738F"/>
    <w:rsid w:val="00E975B7"/>
    <w:rsid w:val="00E97AA4"/>
    <w:rsid w:val="00EA0816"/>
    <w:rsid w:val="00EA2011"/>
    <w:rsid w:val="00EA3B92"/>
    <w:rsid w:val="00EA3D88"/>
    <w:rsid w:val="00EA425F"/>
    <w:rsid w:val="00EA47AD"/>
    <w:rsid w:val="00EA47BF"/>
    <w:rsid w:val="00EA4ADA"/>
    <w:rsid w:val="00EA5224"/>
    <w:rsid w:val="00EA58BA"/>
    <w:rsid w:val="00EA5DB5"/>
    <w:rsid w:val="00EA6172"/>
    <w:rsid w:val="00EA636E"/>
    <w:rsid w:val="00EA6EC5"/>
    <w:rsid w:val="00EA6F0C"/>
    <w:rsid w:val="00EB02F9"/>
    <w:rsid w:val="00EB06CF"/>
    <w:rsid w:val="00EB1017"/>
    <w:rsid w:val="00EB195C"/>
    <w:rsid w:val="00EB21FC"/>
    <w:rsid w:val="00EB256A"/>
    <w:rsid w:val="00EB299F"/>
    <w:rsid w:val="00EB2C4B"/>
    <w:rsid w:val="00EB48B4"/>
    <w:rsid w:val="00EB50FB"/>
    <w:rsid w:val="00EB6988"/>
    <w:rsid w:val="00EB6F0A"/>
    <w:rsid w:val="00EB6F24"/>
    <w:rsid w:val="00EB7BE1"/>
    <w:rsid w:val="00EC0801"/>
    <w:rsid w:val="00EC0CBC"/>
    <w:rsid w:val="00EC0E06"/>
    <w:rsid w:val="00EC10B9"/>
    <w:rsid w:val="00EC132D"/>
    <w:rsid w:val="00EC2726"/>
    <w:rsid w:val="00EC2834"/>
    <w:rsid w:val="00EC28FD"/>
    <w:rsid w:val="00EC2AF3"/>
    <w:rsid w:val="00EC3125"/>
    <w:rsid w:val="00EC448C"/>
    <w:rsid w:val="00EC4A16"/>
    <w:rsid w:val="00EC65EE"/>
    <w:rsid w:val="00EC66DB"/>
    <w:rsid w:val="00ED0B12"/>
    <w:rsid w:val="00ED0CEC"/>
    <w:rsid w:val="00ED1ACF"/>
    <w:rsid w:val="00ED28DC"/>
    <w:rsid w:val="00ED2C97"/>
    <w:rsid w:val="00ED2FF0"/>
    <w:rsid w:val="00ED38F1"/>
    <w:rsid w:val="00ED3D46"/>
    <w:rsid w:val="00ED48A7"/>
    <w:rsid w:val="00ED4A2C"/>
    <w:rsid w:val="00ED5636"/>
    <w:rsid w:val="00ED7199"/>
    <w:rsid w:val="00ED7212"/>
    <w:rsid w:val="00ED79E3"/>
    <w:rsid w:val="00EE07BC"/>
    <w:rsid w:val="00EE0C93"/>
    <w:rsid w:val="00EE0D11"/>
    <w:rsid w:val="00EE0D48"/>
    <w:rsid w:val="00EE2D88"/>
    <w:rsid w:val="00EE3647"/>
    <w:rsid w:val="00EE368E"/>
    <w:rsid w:val="00EE411D"/>
    <w:rsid w:val="00EE4202"/>
    <w:rsid w:val="00EE42FC"/>
    <w:rsid w:val="00EE4715"/>
    <w:rsid w:val="00EE49A5"/>
    <w:rsid w:val="00EE532B"/>
    <w:rsid w:val="00EE7491"/>
    <w:rsid w:val="00EE757A"/>
    <w:rsid w:val="00EE7DF4"/>
    <w:rsid w:val="00EE7F31"/>
    <w:rsid w:val="00EE7F99"/>
    <w:rsid w:val="00EF0673"/>
    <w:rsid w:val="00EF0E0D"/>
    <w:rsid w:val="00EF1E6D"/>
    <w:rsid w:val="00EF2200"/>
    <w:rsid w:val="00EF3DED"/>
    <w:rsid w:val="00EF3EAD"/>
    <w:rsid w:val="00EF40D0"/>
    <w:rsid w:val="00EF4145"/>
    <w:rsid w:val="00EF41AB"/>
    <w:rsid w:val="00EF4282"/>
    <w:rsid w:val="00EF49A2"/>
    <w:rsid w:val="00EF50B7"/>
    <w:rsid w:val="00EF6F55"/>
    <w:rsid w:val="00EF7858"/>
    <w:rsid w:val="00EF7DF2"/>
    <w:rsid w:val="00F00282"/>
    <w:rsid w:val="00F00CDB"/>
    <w:rsid w:val="00F0138F"/>
    <w:rsid w:val="00F015FC"/>
    <w:rsid w:val="00F02AB2"/>
    <w:rsid w:val="00F02C78"/>
    <w:rsid w:val="00F02FE3"/>
    <w:rsid w:val="00F034D7"/>
    <w:rsid w:val="00F035FB"/>
    <w:rsid w:val="00F03B22"/>
    <w:rsid w:val="00F03C57"/>
    <w:rsid w:val="00F052C6"/>
    <w:rsid w:val="00F0555C"/>
    <w:rsid w:val="00F059B0"/>
    <w:rsid w:val="00F05DD1"/>
    <w:rsid w:val="00F05EC9"/>
    <w:rsid w:val="00F065BA"/>
    <w:rsid w:val="00F0683C"/>
    <w:rsid w:val="00F077D0"/>
    <w:rsid w:val="00F10061"/>
    <w:rsid w:val="00F101DA"/>
    <w:rsid w:val="00F1065B"/>
    <w:rsid w:val="00F114E6"/>
    <w:rsid w:val="00F119DF"/>
    <w:rsid w:val="00F13172"/>
    <w:rsid w:val="00F14373"/>
    <w:rsid w:val="00F15698"/>
    <w:rsid w:val="00F157B2"/>
    <w:rsid w:val="00F15F2F"/>
    <w:rsid w:val="00F161A7"/>
    <w:rsid w:val="00F161B8"/>
    <w:rsid w:val="00F1658E"/>
    <w:rsid w:val="00F16956"/>
    <w:rsid w:val="00F16E03"/>
    <w:rsid w:val="00F17DC9"/>
    <w:rsid w:val="00F20456"/>
    <w:rsid w:val="00F20C40"/>
    <w:rsid w:val="00F215D6"/>
    <w:rsid w:val="00F21B40"/>
    <w:rsid w:val="00F21F56"/>
    <w:rsid w:val="00F22798"/>
    <w:rsid w:val="00F22F68"/>
    <w:rsid w:val="00F23567"/>
    <w:rsid w:val="00F23782"/>
    <w:rsid w:val="00F23CAF"/>
    <w:rsid w:val="00F23F94"/>
    <w:rsid w:val="00F24302"/>
    <w:rsid w:val="00F24385"/>
    <w:rsid w:val="00F25916"/>
    <w:rsid w:val="00F27709"/>
    <w:rsid w:val="00F3008E"/>
    <w:rsid w:val="00F3075A"/>
    <w:rsid w:val="00F32190"/>
    <w:rsid w:val="00F34CD1"/>
    <w:rsid w:val="00F34D62"/>
    <w:rsid w:val="00F355C4"/>
    <w:rsid w:val="00F365E2"/>
    <w:rsid w:val="00F3704B"/>
    <w:rsid w:val="00F3711D"/>
    <w:rsid w:val="00F379D1"/>
    <w:rsid w:val="00F41816"/>
    <w:rsid w:val="00F41B5D"/>
    <w:rsid w:val="00F42954"/>
    <w:rsid w:val="00F42D45"/>
    <w:rsid w:val="00F42F6C"/>
    <w:rsid w:val="00F43C32"/>
    <w:rsid w:val="00F43ECF"/>
    <w:rsid w:val="00F45034"/>
    <w:rsid w:val="00F4574D"/>
    <w:rsid w:val="00F4627C"/>
    <w:rsid w:val="00F46C79"/>
    <w:rsid w:val="00F4775D"/>
    <w:rsid w:val="00F53243"/>
    <w:rsid w:val="00F53310"/>
    <w:rsid w:val="00F53E56"/>
    <w:rsid w:val="00F54EEF"/>
    <w:rsid w:val="00F5506F"/>
    <w:rsid w:val="00F56047"/>
    <w:rsid w:val="00F577F4"/>
    <w:rsid w:val="00F57883"/>
    <w:rsid w:val="00F57C90"/>
    <w:rsid w:val="00F605EF"/>
    <w:rsid w:val="00F60D67"/>
    <w:rsid w:val="00F613EF"/>
    <w:rsid w:val="00F61F71"/>
    <w:rsid w:val="00F62136"/>
    <w:rsid w:val="00F63BDF"/>
    <w:rsid w:val="00F64360"/>
    <w:rsid w:val="00F643D0"/>
    <w:rsid w:val="00F643D3"/>
    <w:rsid w:val="00F6584E"/>
    <w:rsid w:val="00F66301"/>
    <w:rsid w:val="00F673CD"/>
    <w:rsid w:val="00F677CC"/>
    <w:rsid w:val="00F67B2E"/>
    <w:rsid w:val="00F706D6"/>
    <w:rsid w:val="00F70A87"/>
    <w:rsid w:val="00F70C63"/>
    <w:rsid w:val="00F70D47"/>
    <w:rsid w:val="00F70FFC"/>
    <w:rsid w:val="00F71818"/>
    <w:rsid w:val="00F722BD"/>
    <w:rsid w:val="00F72452"/>
    <w:rsid w:val="00F73224"/>
    <w:rsid w:val="00F73672"/>
    <w:rsid w:val="00F75257"/>
    <w:rsid w:val="00F775C7"/>
    <w:rsid w:val="00F7768E"/>
    <w:rsid w:val="00F80A0E"/>
    <w:rsid w:val="00F84FA8"/>
    <w:rsid w:val="00F85A31"/>
    <w:rsid w:val="00F85D85"/>
    <w:rsid w:val="00F8678C"/>
    <w:rsid w:val="00F86956"/>
    <w:rsid w:val="00F86AB7"/>
    <w:rsid w:val="00F87266"/>
    <w:rsid w:val="00F876CC"/>
    <w:rsid w:val="00F877C2"/>
    <w:rsid w:val="00F87AE2"/>
    <w:rsid w:val="00F87D73"/>
    <w:rsid w:val="00F9004E"/>
    <w:rsid w:val="00F908B8"/>
    <w:rsid w:val="00F910FE"/>
    <w:rsid w:val="00F915C0"/>
    <w:rsid w:val="00F91D95"/>
    <w:rsid w:val="00F923E8"/>
    <w:rsid w:val="00F92857"/>
    <w:rsid w:val="00F931FF"/>
    <w:rsid w:val="00F9396C"/>
    <w:rsid w:val="00F94631"/>
    <w:rsid w:val="00F949A4"/>
    <w:rsid w:val="00F950CC"/>
    <w:rsid w:val="00F96643"/>
    <w:rsid w:val="00F96727"/>
    <w:rsid w:val="00F9700D"/>
    <w:rsid w:val="00F976BB"/>
    <w:rsid w:val="00F9786C"/>
    <w:rsid w:val="00FA00FF"/>
    <w:rsid w:val="00FA0588"/>
    <w:rsid w:val="00FA1DB1"/>
    <w:rsid w:val="00FA2C8D"/>
    <w:rsid w:val="00FA338F"/>
    <w:rsid w:val="00FA3436"/>
    <w:rsid w:val="00FA4A20"/>
    <w:rsid w:val="00FA584B"/>
    <w:rsid w:val="00FA66D8"/>
    <w:rsid w:val="00FA6A19"/>
    <w:rsid w:val="00FA6C30"/>
    <w:rsid w:val="00FB11CB"/>
    <w:rsid w:val="00FB142F"/>
    <w:rsid w:val="00FB3F71"/>
    <w:rsid w:val="00FB43AD"/>
    <w:rsid w:val="00FB4AF0"/>
    <w:rsid w:val="00FB4BF6"/>
    <w:rsid w:val="00FB6247"/>
    <w:rsid w:val="00FB6D2E"/>
    <w:rsid w:val="00FB6FDD"/>
    <w:rsid w:val="00FB73E3"/>
    <w:rsid w:val="00FB76EE"/>
    <w:rsid w:val="00FB7883"/>
    <w:rsid w:val="00FB7D50"/>
    <w:rsid w:val="00FB7EDC"/>
    <w:rsid w:val="00FC0120"/>
    <w:rsid w:val="00FC0A2B"/>
    <w:rsid w:val="00FC2275"/>
    <w:rsid w:val="00FC307B"/>
    <w:rsid w:val="00FC4B53"/>
    <w:rsid w:val="00FC4F68"/>
    <w:rsid w:val="00FC59BE"/>
    <w:rsid w:val="00FC6427"/>
    <w:rsid w:val="00FC757C"/>
    <w:rsid w:val="00FC775D"/>
    <w:rsid w:val="00FC7BDB"/>
    <w:rsid w:val="00FC7CF1"/>
    <w:rsid w:val="00FC7E1A"/>
    <w:rsid w:val="00FD06BD"/>
    <w:rsid w:val="00FD08CC"/>
    <w:rsid w:val="00FD0B9A"/>
    <w:rsid w:val="00FD1930"/>
    <w:rsid w:val="00FD2063"/>
    <w:rsid w:val="00FD2A56"/>
    <w:rsid w:val="00FD2ABF"/>
    <w:rsid w:val="00FD2EAB"/>
    <w:rsid w:val="00FD329D"/>
    <w:rsid w:val="00FD3DC7"/>
    <w:rsid w:val="00FD49E4"/>
    <w:rsid w:val="00FD52B9"/>
    <w:rsid w:val="00FD537D"/>
    <w:rsid w:val="00FD5651"/>
    <w:rsid w:val="00FD5ED8"/>
    <w:rsid w:val="00FD6667"/>
    <w:rsid w:val="00FD6803"/>
    <w:rsid w:val="00FD71F7"/>
    <w:rsid w:val="00FD77CB"/>
    <w:rsid w:val="00FD7B71"/>
    <w:rsid w:val="00FE07AD"/>
    <w:rsid w:val="00FE0D8E"/>
    <w:rsid w:val="00FE1F3F"/>
    <w:rsid w:val="00FE3D78"/>
    <w:rsid w:val="00FE431B"/>
    <w:rsid w:val="00FE437C"/>
    <w:rsid w:val="00FE50B0"/>
    <w:rsid w:val="00FE5BC4"/>
    <w:rsid w:val="00FE60DA"/>
    <w:rsid w:val="00FE6D18"/>
    <w:rsid w:val="00FE7337"/>
    <w:rsid w:val="00FE7A36"/>
    <w:rsid w:val="00FF0E2E"/>
    <w:rsid w:val="00FF15A0"/>
    <w:rsid w:val="00FF1963"/>
    <w:rsid w:val="00FF19AC"/>
    <w:rsid w:val="00FF2CCD"/>
    <w:rsid w:val="00FF305D"/>
    <w:rsid w:val="00FF3E02"/>
    <w:rsid w:val="00FF400F"/>
    <w:rsid w:val="00FF4263"/>
    <w:rsid w:val="00FF42C7"/>
    <w:rsid w:val="00FF4C54"/>
    <w:rsid w:val="00FF50CF"/>
    <w:rsid w:val="00FF5CB2"/>
    <w:rsid w:val="00FF667E"/>
    <w:rsid w:val="00FF69D5"/>
    <w:rsid w:val="00FF6FD0"/>
    <w:rsid w:val="00FF77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2631D10B"/>
  <w15:chartTrackingRefBased/>
  <w15:docId w15:val="{769652C4-2D95-4A0E-B5F6-B0C205745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Pr>
      <w:rFonts w:eastAsia="MS Gothic"/>
      <w:sz w:val="24"/>
      <w:szCs w:val="24"/>
      <w:lang w:val="en-GB" w:eastAsia="en-US"/>
    </w:rPr>
  </w:style>
  <w:style w:type="paragraph" w:styleId="1">
    <w:name w:val="heading 1"/>
    <w:aliases w:val="H1,h1,app heading 1,l1,Memo Heading 1,h11,h12,h13,h14,h15,h16"/>
    <w:basedOn w:val="a1"/>
    <w:next w:val="a1"/>
    <w:link w:val="10"/>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8">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3">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afb">
    <w:name w:val="Normal (Web)"/>
    <w:basedOn w:val="a1"/>
    <w:uiPriority w:val="99"/>
    <w:unhideWhenUsed/>
    <w:pPr>
      <w:spacing w:before="100" w:beforeAutospacing="1" w:after="100" w:afterAutospacing="1"/>
    </w:pPr>
    <w:rPr>
      <w:rFonts w:ascii="宋体" w:eastAsia="宋体" w:hAnsi="宋体" w:cs="宋体"/>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4">
    <w:name w:val="列出段落1"/>
    <w:basedOn w:val="a1"/>
    <w:qFormat/>
    <w:pPr>
      <w:ind w:firstLineChars="200" w:firstLine="420"/>
    </w:pPr>
    <w:rPr>
      <w:rFonts w:ascii="宋体" w:eastAsia="宋体" w:hAnsi="宋体" w:cs="宋体"/>
      <w:lang w:val="en-US" w:eastAsia="zh-CN"/>
    </w:rPr>
  </w:style>
  <w:style w:type="character" w:customStyle="1" w:styleId="afa">
    <w:name w:val="批注框文本 字符"/>
    <w:link w:val="af9"/>
    <w:uiPriority w:val="99"/>
    <w:semiHidden/>
    <w:rsid w:val="00B468E2"/>
    <w:rPr>
      <w:rFonts w:eastAsia="MS Gothic" w:cs="Arial"/>
      <w:noProof w:val="0"/>
      <w:kern w:val="2"/>
      <w:sz w:val="18"/>
      <w:szCs w:val="18"/>
      <w:lang w:val="en-GB" w:eastAsia="en-US" w:bidi="ar-SA"/>
    </w:rPr>
  </w:style>
  <w:style w:type="paragraph" w:customStyle="1" w:styleId="24">
    <w:name w:val="列出段落2"/>
    <w:basedOn w:val="a1"/>
    <w:qFormat/>
    <w:pPr>
      <w:ind w:firstLineChars="200" w:firstLine="420"/>
    </w:pPr>
    <w:rPr>
      <w:rFonts w:ascii="宋体" w:eastAsia="宋体" w:hAnsi="宋体" w:cs="宋体"/>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c">
    <w:name w:val="annotation subject"/>
    <w:basedOn w:val="af6"/>
    <w:next w:val="af6"/>
    <w:link w:val="afd"/>
    <w:uiPriority w:val="99"/>
    <w:semiHidden/>
    <w:unhideWhenUsed/>
    <w:rsid w:val="004640CB"/>
    <w:rPr>
      <w:b/>
      <w:bCs/>
      <w:sz w:val="24"/>
      <w:szCs w:val="24"/>
    </w:rPr>
  </w:style>
  <w:style w:type="character" w:customStyle="1" w:styleId="af7">
    <w:name w:val="批注文字 字符"/>
    <w:link w:val="af6"/>
    <w:semiHidden/>
    <w:rsid w:val="004640CB"/>
    <w:rPr>
      <w:rFonts w:eastAsia="MS Gothic" w:cs="Arial"/>
      <w:noProof w:val="0"/>
      <w:kern w:val="2"/>
      <w:sz w:val="21"/>
      <w:lang w:val="en-GB" w:eastAsia="en-US" w:bidi="ar-SA"/>
    </w:rPr>
  </w:style>
  <w:style w:type="character" w:customStyle="1" w:styleId="afd">
    <w:name w:val="批注主题 字符"/>
    <w:basedOn w:val="af7"/>
    <w:link w:val="afc"/>
    <w:rsid w:val="004640CB"/>
    <w:rPr>
      <w:rFonts w:eastAsia="MS Gothic" w:cs="Arial"/>
      <w:noProof w:val="0"/>
      <w:kern w:val="2"/>
      <w:sz w:val="21"/>
      <w:lang w:val="en-GB" w:eastAsia="en-US" w:bidi="ar-SA"/>
    </w:rPr>
  </w:style>
  <w:style w:type="paragraph" w:customStyle="1" w:styleId="32">
    <w:name w:val="列出段落3"/>
    <w:basedOn w:val="a1"/>
    <w:uiPriority w:val="34"/>
    <w:qFormat/>
    <w:rsid w:val="0034541A"/>
    <w:pPr>
      <w:ind w:firstLineChars="200" w:firstLine="420"/>
    </w:pPr>
    <w:rPr>
      <w:rFonts w:ascii="宋体" w:eastAsia="宋体" w:hAnsi="宋体" w:cs="宋体"/>
      <w:lang w:val="en-US" w:eastAsia="zh-CN"/>
    </w:rPr>
  </w:style>
  <w:style w:type="paragraph" w:styleId="afe">
    <w:name w:val="Revision"/>
    <w:hidden/>
    <w:uiPriority w:val="99"/>
    <w:semiHidden/>
    <w:rsid w:val="005D20DA"/>
    <w:rPr>
      <w:rFonts w:eastAsia="MS Gothic"/>
      <w:sz w:val="24"/>
      <w:szCs w:val="24"/>
      <w:lang w:val="en-GB" w:eastAsia="en-US"/>
    </w:rPr>
  </w:style>
  <w:style w:type="character" w:customStyle="1" w:styleId="10">
    <w:name w:val="标题 1 字符"/>
    <w:aliases w:val="H1 字符,h1 字符,app heading 1 字符,l1 字符,Memo Heading 1 字符,h11 字符,h12 字符,h13 字符,h14 字符,h15 字符,h16 字符"/>
    <w:link w:val="1"/>
    <w:rsid w:val="00900F7B"/>
    <w:rPr>
      <w:rFonts w:ascii="Arial" w:eastAsia="MS Gothic" w:hAnsi="Arial"/>
      <w:bCs/>
      <w:kern w:val="28"/>
      <w:sz w:val="28"/>
      <w:szCs w:val="24"/>
      <w:lang w:val="en-GB" w:eastAsia="ja-JP"/>
    </w:rPr>
  </w:style>
  <w:style w:type="table" w:styleId="aff">
    <w:name w:val="Table Grid"/>
    <w:basedOn w:val="a3"/>
    <w:uiPriority w:val="59"/>
    <w:rsid w:val="00285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Light List"/>
    <w:basedOn w:val="a3"/>
    <w:uiPriority w:val="61"/>
    <w:rsid w:val="004B2427"/>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aff1">
    <w:name w:val="Emphasis"/>
    <w:uiPriority w:val="20"/>
    <w:qFormat/>
    <w:rsid w:val="00A375E3"/>
    <w:rPr>
      <w:rFonts w:eastAsia="Arial Unicode MS" w:cs="Arial"/>
      <w:i/>
      <w:iCs/>
      <w:noProof w:val="0"/>
      <w:kern w:val="2"/>
      <w:sz w:val="21"/>
      <w:lang w:val="en-GB" w:eastAsia="zh-CN" w:bidi="ar-SA"/>
    </w:rPr>
  </w:style>
  <w:style w:type="table" w:styleId="-5">
    <w:name w:val="Light List Accent 5"/>
    <w:basedOn w:val="a3"/>
    <w:uiPriority w:val="61"/>
    <w:rsid w:val="00152C4C"/>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1">
    <w:name w:val="Light List Accent 1"/>
    <w:basedOn w:val="a3"/>
    <w:uiPriority w:val="61"/>
    <w:rsid w:val="00152C4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4">
    <w:name w:val="Light List Accent 4"/>
    <w:basedOn w:val="a3"/>
    <w:uiPriority w:val="61"/>
    <w:rsid w:val="00152C4C"/>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6">
    <w:name w:val="Light List Accent 6"/>
    <w:basedOn w:val="a3"/>
    <w:uiPriority w:val="61"/>
    <w:rsid w:val="00152C4C"/>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locked/>
    <w:rsid w:val="00B87C66"/>
    <w:rPr>
      <w:rFonts w:ascii="Arial" w:hAnsi="Arial"/>
      <w:b/>
      <w:noProof/>
      <w:sz w:val="18"/>
      <w:lang w:eastAsia="en-US"/>
    </w:rPr>
  </w:style>
  <w:style w:type="paragraph" w:styleId="aff2">
    <w:name w:val="List Paragraph"/>
    <w:aliases w:val="- Bullets,목록 단락,?? ??,?????,????,Lista1"/>
    <w:basedOn w:val="a1"/>
    <w:link w:val="aff3"/>
    <w:uiPriority w:val="34"/>
    <w:qFormat/>
    <w:rsid w:val="00986079"/>
    <w:pPr>
      <w:ind w:firstLineChars="200" w:firstLine="420"/>
    </w:pPr>
    <w:rPr>
      <w:rFonts w:ascii="宋体" w:eastAsia="宋体" w:hAnsi="宋体" w:cs="宋体"/>
      <w:lang w:val="en-US" w:eastAsia="zh-CN"/>
    </w:rPr>
  </w:style>
  <w:style w:type="character" w:customStyle="1" w:styleId="opdict3font241">
    <w:name w:val="op_dict3_font241"/>
    <w:rsid w:val="00336E3D"/>
    <w:rPr>
      <w:rFonts w:ascii="Arial" w:eastAsia="Arial Unicode MS" w:hAnsi="Arial" w:cs="Arial" w:hint="default"/>
      <w:noProof w:val="0"/>
      <w:kern w:val="2"/>
      <w:sz w:val="36"/>
      <w:szCs w:val="36"/>
      <w:lang w:val="en-GB" w:eastAsia="zh-CN" w:bidi="ar-SA"/>
    </w:rPr>
  </w:style>
  <w:style w:type="paragraph" w:customStyle="1" w:styleId="TAC">
    <w:name w:val="TAC"/>
    <w:basedOn w:val="a1"/>
    <w:rsid w:val="00AE0121"/>
    <w:pPr>
      <w:keepNext/>
      <w:keepLines/>
      <w:overflowPunct w:val="0"/>
      <w:autoSpaceDE w:val="0"/>
      <w:autoSpaceDN w:val="0"/>
      <w:adjustRightInd w:val="0"/>
      <w:jc w:val="center"/>
      <w:textAlignment w:val="baseline"/>
    </w:pPr>
    <w:rPr>
      <w:rFonts w:ascii="Arial" w:eastAsia="Batang" w:hAnsi="Arial"/>
      <w:sz w:val="18"/>
      <w:szCs w:val="20"/>
      <w:lang w:eastAsia="ko-KR"/>
    </w:rPr>
  </w:style>
  <w:style w:type="paragraph" w:customStyle="1" w:styleId="TAH">
    <w:name w:val="TAH"/>
    <w:basedOn w:val="TAC"/>
    <w:link w:val="TAHCar"/>
    <w:rsid w:val="002A6B96"/>
    <w:rPr>
      <w:b/>
    </w:rPr>
  </w:style>
  <w:style w:type="character" w:customStyle="1" w:styleId="Doc-text2Char">
    <w:name w:val="Doc-text2 Char"/>
    <w:link w:val="Doc-text2"/>
    <w:locked/>
    <w:rsid w:val="004F27B2"/>
    <w:rPr>
      <w:rFonts w:ascii="Arial" w:hAnsi="Arial" w:cs="Arial"/>
      <w:szCs w:val="24"/>
      <w:lang w:val="en-GB" w:eastAsia="en-GB"/>
    </w:rPr>
  </w:style>
  <w:style w:type="paragraph" w:customStyle="1" w:styleId="Doc-text2">
    <w:name w:val="Doc-text2"/>
    <w:basedOn w:val="a1"/>
    <w:link w:val="Doc-text2Char"/>
    <w:qFormat/>
    <w:rsid w:val="004F27B2"/>
    <w:pPr>
      <w:tabs>
        <w:tab w:val="left" w:pos="1622"/>
      </w:tabs>
      <w:ind w:left="1622" w:hanging="363"/>
    </w:pPr>
    <w:rPr>
      <w:rFonts w:ascii="Arial" w:eastAsia="MS Mincho" w:hAnsi="Arial" w:cs="Arial"/>
      <w:sz w:val="20"/>
      <w:lang w:eastAsia="en-GB"/>
    </w:rPr>
  </w:style>
  <w:style w:type="character" w:customStyle="1" w:styleId="TAHCar">
    <w:name w:val="TAH Car"/>
    <w:link w:val="TAH"/>
    <w:rsid w:val="00353F7C"/>
    <w:rPr>
      <w:rFonts w:ascii="Arial" w:eastAsia="Batang" w:hAnsi="Arial"/>
      <w:b/>
      <w:sz w:val="18"/>
      <w:lang w:val="en-GB" w:eastAsia="ko-KR"/>
    </w:rPr>
  </w:style>
  <w:style w:type="character" w:customStyle="1" w:styleId="aff3">
    <w:name w:val="列出段落 字符"/>
    <w:aliases w:val="- Bullets 字符,목록 단락 字符,?? ?? 字符,????? 字符,???? 字符,Lista1 字符"/>
    <w:link w:val="aff2"/>
    <w:uiPriority w:val="34"/>
    <w:qFormat/>
    <w:locked/>
    <w:rsid w:val="005B6806"/>
    <w:rPr>
      <w:rFonts w:ascii="宋体" w:eastAsia="宋体" w:hAnsi="宋体" w:cs="宋体"/>
      <w:sz w:val="24"/>
      <w:szCs w:val="24"/>
    </w:rPr>
  </w:style>
  <w:style w:type="paragraph" w:customStyle="1" w:styleId="ZchnZchn">
    <w:name w:val="Zchn Zchn"/>
    <w:semiHidden/>
    <w:rsid w:val="00B63B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GPPAgreements">
    <w:name w:val="3GPP Agreements"/>
    <w:basedOn w:val="a1"/>
    <w:link w:val="3GPPAgreementsChar"/>
    <w:qFormat/>
    <w:rsid w:val="00ED48A7"/>
    <w:pPr>
      <w:numPr>
        <w:numId w:val="26"/>
      </w:numPr>
      <w:overflowPunct w:val="0"/>
      <w:autoSpaceDE w:val="0"/>
      <w:autoSpaceDN w:val="0"/>
      <w:adjustRightInd w:val="0"/>
      <w:spacing w:before="60" w:after="60"/>
      <w:jc w:val="both"/>
      <w:textAlignment w:val="baseline"/>
    </w:pPr>
    <w:rPr>
      <w:rFonts w:eastAsia="宋体"/>
      <w:sz w:val="22"/>
      <w:szCs w:val="20"/>
      <w:lang w:val="en-US" w:eastAsia="zh-CN"/>
    </w:rPr>
  </w:style>
  <w:style w:type="character" w:customStyle="1" w:styleId="3GPPAgreementsChar">
    <w:name w:val="3GPP Agreements Char"/>
    <w:link w:val="3GPPAgreements"/>
    <w:rsid w:val="00ED48A7"/>
    <w:rPr>
      <w:rFonts w:eastAsia="宋体"/>
      <w:sz w:val="22"/>
      <w:lang w:eastAsia="zh-CN"/>
    </w:rPr>
  </w:style>
  <w:style w:type="paragraph" w:customStyle="1" w:styleId="Proposal">
    <w:name w:val="Proposal"/>
    <w:basedOn w:val="a5"/>
    <w:rsid w:val="00AC3530"/>
    <w:pPr>
      <w:widowControl w:val="0"/>
      <w:numPr>
        <w:numId w:val="36"/>
      </w:numPr>
      <w:tabs>
        <w:tab w:val="left" w:pos="1701"/>
      </w:tabs>
      <w:ind w:left="1701" w:hanging="1701"/>
      <w:jc w:val="both"/>
    </w:pPr>
    <w:rPr>
      <w:rFonts w:ascii="Arial" w:eastAsiaTheme="minorEastAsia" w:hAnsi="Arial" w:cstheme="minorBidi"/>
      <w:b/>
      <w:bCs/>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53108">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36004629">
      <w:bodyDiv w:val="1"/>
      <w:marLeft w:val="0"/>
      <w:marRight w:val="0"/>
      <w:marTop w:val="0"/>
      <w:marBottom w:val="0"/>
      <w:divBdr>
        <w:top w:val="none" w:sz="0" w:space="0" w:color="auto"/>
        <w:left w:val="none" w:sz="0" w:space="0" w:color="auto"/>
        <w:bottom w:val="none" w:sz="0" w:space="0" w:color="auto"/>
        <w:right w:val="none" w:sz="0" w:space="0" w:color="auto"/>
      </w:divBdr>
    </w:div>
    <w:div w:id="45566616">
      <w:bodyDiv w:val="1"/>
      <w:marLeft w:val="0"/>
      <w:marRight w:val="0"/>
      <w:marTop w:val="0"/>
      <w:marBottom w:val="0"/>
      <w:divBdr>
        <w:top w:val="none" w:sz="0" w:space="0" w:color="auto"/>
        <w:left w:val="none" w:sz="0" w:space="0" w:color="auto"/>
        <w:bottom w:val="none" w:sz="0" w:space="0" w:color="auto"/>
        <w:right w:val="none" w:sz="0" w:space="0" w:color="auto"/>
      </w:divBdr>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7818357">
      <w:bodyDiv w:val="1"/>
      <w:marLeft w:val="0"/>
      <w:marRight w:val="0"/>
      <w:marTop w:val="0"/>
      <w:marBottom w:val="0"/>
      <w:divBdr>
        <w:top w:val="none" w:sz="0" w:space="0" w:color="auto"/>
        <w:left w:val="none" w:sz="0" w:space="0" w:color="auto"/>
        <w:bottom w:val="none" w:sz="0" w:space="0" w:color="auto"/>
        <w:right w:val="none" w:sz="0" w:space="0" w:color="auto"/>
      </w:divBdr>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15419344">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195965725">
      <w:bodyDiv w:val="1"/>
      <w:marLeft w:val="0"/>
      <w:marRight w:val="0"/>
      <w:marTop w:val="0"/>
      <w:marBottom w:val="0"/>
      <w:divBdr>
        <w:top w:val="none" w:sz="0" w:space="0" w:color="auto"/>
        <w:left w:val="none" w:sz="0" w:space="0" w:color="auto"/>
        <w:bottom w:val="none" w:sz="0" w:space="0" w:color="auto"/>
        <w:right w:val="none" w:sz="0" w:space="0" w:color="auto"/>
      </w:divBdr>
      <w:divsChild>
        <w:div w:id="2065636774">
          <w:marLeft w:val="1800"/>
          <w:marRight w:val="0"/>
          <w:marTop w:val="6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55555840">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622125">
      <w:bodyDiv w:val="1"/>
      <w:marLeft w:val="0"/>
      <w:marRight w:val="0"/>
      <w:marTop w:val="0"/>
      <w:marBottom w:val="0"/>
      <w:divBdr>
        <w:top w:val="none" w:sz="0" w:space="0" w:color="auto"/>
        <w:left w:val="none" w:sz="0" w:space="0" w:color="auto"/>
        <w:bottom w:val="none" w:sz="0" w:space="0" w:color="auto"/>
        <w:right w:val="none" w:sz="0" w:space="0" w:color="auto"/>
      </w:divBdr>
    </w:div>
    <w:div w:id="321205489">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0009952">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0325635">
      <w:bodyDiv w:val="1"/>
      <w:marLeft w:val="0"/>
      <w:marRight w:val="0"/>
      <w:marTop w:val="0"/>
      <w:marBottom w:val="0"/>
      <w:divBdr>
        <w:top w:val="none" w:sz="0" w:space="0" w:color="auto"/>
        <w:left w:val="none" w:sz="0" w:space="0" w:color="auto"/>
        <w:bottom w:val="none" w:sz="0" w:space="0" w:color="auto"/>
        <w:right w:val="none" w:sz="0" w:space="0" w:color="auto"/>
      </w:divBdr>
      <w:divsChild>
        <w:div w:id="2142452667">
          <w:marLeft w:val="418"/>
          <w:marRight w:val="0"/>
          <w:marTop w:val="86"/>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7913675">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4705416">
      <w:bodyDiv w:val="1"/>
      <w:marLeft w:val="0"/>
      <w:marRight w:val="0"/>
      <w:marTop w:val="0"/>
      <w:marBottom w:val="0"/>
      <w:divBdr>
        <w:top w:val="none" w:sz="0" w:space="0" w:color="auto"/>
        <w:left w:val="none" w:sz="0" w:space="0" w:color="auto"/>
        <w:bottom w:val="none" w:sz="0" w:space="0" w:color="auto"/>
        <w:right w:val="none" w:sz="0" w:space="0" w:color="auto"/>
      </w:divBdr>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7156063">
      <w:bodyDiv w:val="1"/>
      <w:marLeft w:val="0"/>
      <w:marRight w:val="0"/>
      <w:marTop w:val="0"/>
      <w:marBottom w:val="0"/>
      <w:divBdr>
        <w:top w:val="none" w:sz="0" w:space="0" w:color="auto"/>
        <w:left w:val="none" w:sz="0" w:space="0" w:color="auto"/>
        <w:bottom w:val="none" w:sz="0" w:space="0" w:color="auto"/>
        <w:right w:val="none" w:sz="0" w:space="0" w:color="auto"/>
      </w:divBdr>
    </w:div>
    <w:div w:id="519394758">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36430496">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04574939">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7371750">
      <w:bodyDiv w:val="1"/>
      <w:marLeft w:val="0"/>
      <w:marRight w:val="0"/>
      <w:marTop w:val="0"/>
      <w:marBottom w:val="0"/>
      <w:divBdr>
        <w:top w:val="none" w:sz="0" w:space="0" w:color="auto"/>
        <w:left w:val="none" w:sz="0" w:space="0" w:color="auto"/>
        <w:bottom w:val="none" w:sz="0" w:space="0" w:color="auto"/>
        <w:right w:val="none" w:sz="0" w:space="0" w:color="auto"/>
      </w:divBdr>
      <w:divsChild>
        <w:div w:id="1228489170">
          <w:marLeft w:val="446"/>
          <w:marRight w:val="0"/>
          <w:marTop w:val="0"/>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06225973">
      <w:bodyDiv w:val="1"/>
      <w:marLeft w:val="0"/>
      <w:marRight w:val="0"/>
      <w:marTop w:val="0"/>
      <w:marBottom w:val="0"/>
      <w:divBdr>
        <w:top w:val="none" w:sz="0" w:space="0" w:color="auto"/>
        <w:left w:val="none" w:sz="0" w:space="0" w:color="auto"/>
        <w:bottom w:val="none" w:sz="0" w:space="0" w:color="auto"/>
        <w:right w:val="none" w:sz="0" w:space="0" w:color="auto"/>
      </w:divBdr>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6761414">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6825199">
      <w:bodyDiv w:val="1"/>
      <w:marLeft w:val="0"/>
      <w:marRight w:val="0"/>
      <w:marTop w:val="0"/>
      <w:marBottom w:val="0"/>
      <w:divBdr>
        <w:top w:val="none" w:sz="0" w:space="0" w:color="auto"/>
        <w:left w:val="none" w:sz="0" w:space="0" w:color="auto"/>
        <w:bottom w:val="none" w:sz="0" w:space="0" w:color="auto"/>
        <w:right w:val="none" w:sz="0" w:space="0" w:color="auto"/>
      </w:divBdr>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0492162">
      <w:bodyDiv w:val="1"/>
      <w:marLeft w:val="0"/>
      <w:marRight w:val="0"/>
      <w:marTop w:val="0"/>
      <w:marBottom w:val="0"/>
      <w:divBdr>
        <w:top w:val="none" w:sz="0" w:space="0" w:color="auto"/>
        <w:left w:val="none" w:sz="0" w:space="0" w:color="auto"/>
        <w:bottom w:val="none" w:sz="0" w:space="0" w:color="auto"/>
        <w:right w:val="none" w:sz="0" w:space="0" w:color="auto"/>
      </w:divBdr>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2596730">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99236299">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137624">
      <w:bodyDiv w:val="1"/>
      <w:marLeft w:val="0"/>
      <w:marRight w:val="0"/>
      <w:marTop w:val="0"/>
      <w:marBottom w:val="0"/>
      <w:divBdr>
        <w:top w:val="none" w:sz="0" w:space="0" w:color="auto"/>
        <w:left w:val="none" w:sz="0" w:space="0" w:color="auto"/>
        <w:bottom w:val="none" w:sz="0" w:space="0" w:color="auto"/>
        <w:right w:val="none" w:sz="0" w:space="0" w:color="auto"/>
      </w:divBdr>
      <w:divsChild>
        <w:div w:id="2108042168">
          <w:marLeft w:val="1800"/>
          <w:marRight w:val="0"/>
          <w:marTop w:val="96"/>
          <w:marBottom w:val="0"/>
          <w:divBdr>
            <w:top w:val="none" w:sz="0" w:space="0" w:color="auto"/>
            <w:left w:val="none" w:sz="0" w:space="0" w:color="auto"/>
            <w:bottom w:val="none" w:sz="0" w:space="0" w:color="auto"/>
            <w:right w:val="none" w:sz="0" w:space="0" w:color="auto"/>
          </w:divBdr>
        </w:div>
      </w:divsChild>
    </w:div>
    <w:div w:id="1029256986">
      <w:bodyDiv w:val="1"/>
      <w:marLeft w:val="0"/>
      <w:marRight w:val="0"/>
      <w:marTop w:val="0"/>
      <w:marBottom w:val="0"/>
      <w:divBdr>
        <w:top w:val="none" w:sz="0" w:space="0" w:color="auto"/>
        <w:left w:val="none" w:sz="0" w:space="0" w:color="auto"/>
        <w:bottom w:val="none" w:sz="0" w:space="0" w:color="auto"/>
        <w:right w:val="none" w:sz="0" w:space="0" w:color="auto"/>
      </w:divBdr>
      <w:divsChild>
        <w:div w:id="1427727684">
          <w:marLeft w:val="446"/>
          <w:marRight w:val="0"/>
          <w:marTop w:val="0"/>
          <w:marBottom w:val="0"/>
          <w:divBdr>
            <w:top w:val="none" w:sz="0" w:space="0" w:color="auto"/>
            <w:left w:val="none" w:sz="0" w:space="0" w:color="auto"/>
            <w:bottom w:val="none" w:sz="0" w:space="0" w:color="auto"/>
            <w:right w:val="none" w:sz="0" w:space="0" w:color="auto"/>
          </w:divBdr>
        </w:div>
        <w:div w:id="1765608295">
          <w:marLeft w:val="446"/>
          <w:marRight w:val="0"/>
          <w:marTop w:val="0"/>
          <w:marBottom w:val="0"/>
          <w:divBdr>
            <w:top w:val="none" w:sz="0" w:space="0" w:color="auto"/>
            <w:left w:val="none" w:sz="0" w:space="0" w:color="auto"/>
            <w:bottom w:val="none" w:sz="0" w:space="0" w:color="auto"/>
            <w:right w:val="none" w:sz="0" w:space="0" w:color="auto"/>
          </w:divBdr>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74276305">
      <w:bodyDiv w:val="1"/>
      <w:marLeft w:val="0"/>
      <w:marRight w:val="0"/>
      <w:marTop w:val="0"/>
      <w:marBottom w:val="0"/>
      <w:divBdr>
        <w:top w:val="none" w:sz="0" w:space="0" w:color="auto"/>
        <w:left w:val="none" w:sz="0" w:space="0" w:color="auto"/>
        <w:bottom w:val="none" w:sz="0" w:space="0" w:color="auto"/>
        <w:right w:val="none" w:sz="0" w:space="0" w:color="auto"/>
      </w:divBdr>
      <w:divsChild>
        <w:div w:id="1645311650">
          <w:marLeft w:val="418"/>
          <w:marRight w:val="0"/>
          <w:marTop w:val="86"/>
          <w:marBottom w:val="0"/>
          <w:divBdr>
            <w:top w:val="none" w:sz="0" w:space="0" w:color="auto"/>
            <w:left w:val="none" w:sz="0" w:space="0" w:color="auto"/>
            <w:bottom w:val="none" w:sz="0" w:space="0" w:color="auto"/>
            <w:right w:val="none" w:sz="0" w:space="0" w:color="auto"/>
          </w:divBdr>
        </w:div>
      </w:divsChild>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67016920">
      <w:bodyDiv w:val="1"/>
      <w:marLeft w:val="0"/>
      <w:marRight w:val="0"/>
      <w:marTop w:val="0"/>
      <w:marBottom w:val="0"/>
      <w:divBdr>
        <w:top w:val="none" w:sz="0" w:space="0" w:color="auto"/>
        <w:left w:val="none" w:sz="0" w:space="0" w:color="auto"/>
        <w:bottom w:val="none" w:sz="0" w:space="0" w:color="auto"/>
        <w:right w:val="none" w:sz="0" w:space="0" w:color="auto"/>
      </w:divBdr>
    </w:div>
    <w:div w:id="1187329736">
      <w:bodyDiv w:val="1"/>
      <w:marLeft w:val="0"/>
      <w:marRight w:val="0"/>
      <w:marTop w:val="0"/>
      <w:marBottom w:val="0"/>
      <w:divBdr>
        <w:top w:val="none" w:sz="0" w:space="0" w:color="auto"/>
        <w:left w:val="none" w:sz="0" w:space="0" w:color="auto"/>
        <w:bottom w:val="none" w:sz="0" w:space="0" w:color="auto"/>
        <w:right w:val="none" w:sz="0" w:space="0" w:color="auto"/>
      </w:divBdr>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387799">
      <w:bodyDiv w:val="1"/>
      <w:marLeft w:val="0"/>
      <w:marRight w:val="0"/>
      <w:marTop w:val="0"/>
      <w:marBottom w:val="0"/>
      <w:divBdr>
        <w:top w:val="none" w:sz="0" w:space="0" w:color="auto"/>
        <w:left w:val="none" w:sz="0" w:space="0" w:color="auto"/>
        <w:bottom w:val="none" w:sz="0" w:space="0" w:color="auto"/>
        <w:right w:val="none" w:sz="0" w:space="0" w:color="auto"/>
      </w:divBdr>
    </w:div>
    <w:div w:id="1234506107">
      <w:bodyDiv w:val="1"/>
      <w:marLeft w:val="0"/>
      <w:marRight w:val="0"/>
      <w:marTop w:val="0"/>
      <w:marBottom w:val="0"/>
      <w:divBdr>
        <w:top w:val="none" w:sz="0" w:space="0" w:color="auto"/>
        <w:left w:val="none" w:sz="0" w:space="0" w:color="auto"/>
        <w:bottom w:val="none" w:sz="0" w:space="0" w:color="auto"/>
        <w:right w:val="none" w:sz="0" w:space="0" w:color="auto"/>
      </w:divBdr>
      <w:divsChild>
        <w:div w:id="437413253">
          <w:marLeft w:val="1800"/>
          <w:marRight w:val="0"/>
          <w:marTop w:val="67"/>
          <w:marBottom w:val="0"/>
          <w:divBdr>
            <w:top w:val="none" w:sz="0" w:space="0" w:color="auto"/>
            <w:left w:val="none" w:sz="0" w:space="0" w:color="auto"/>
            <w:bottom w:val="none" w:sz="0" w:space="0" w:color="auto"/>
            <w:right w:val="none" w:sz="0" w:space="0" w:color="auto"/>
          </w:divBdr>
        </w:div>
        <w:div w:id="1437559595">
          <w:marLeft w:val="2520"/>
          <w:marRight w:val="0"/>
          <w:marTop w:val="67"/>
          <w:marBottom w:val="0"/>
          <w:divBdr>
            <w:top w:val="none" w:sz="0" w:space="0" w:color="auto"/>
            <w:left w:val="none" w:sz="0" w:space="0" w:color="auto"/>
            <w:bottom w:val="none" w:sz="0" w:space="0" w:color="auto"/>
            <w:right w:val="none" w:sz="0" w:space="0" w:color="auto"/>
          </w:divBdr>
        </w:div>
        <w:div w:id="1561744730">
          <w:marLeft w:val="1800"/>
          <w:marRight w:val="0"/>
          <w:marTop w:val="67"/>
          <w:marBottom w:val="0"/>
          <w:divBdr>
            <w:top w:val="none" w:sz="0" w:space="0" w:color="auto"/>
            <w:left w:val="none" w:sz="0" w:space="0" w:color="auto"/>
            <w:bottom w:val="none" w:sz="0" w:space="0" w:color="auto"/>
            <w:right w:val="none" w:sz="0" w:space="0" w:color="auto"/>
          </w:divBdr>
        </w:div>
        <w:div w:id="1903172032">
          <w:marLeft w:val="2520"/>
          <w:marRight w:val="0"/>
          <w:marTop w:val="67"/>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311536">
      <w:bodyDiv w:val="1"/>
      <w:marLeft w:val="0"/>
      <w:marRight w:val="0"/>
      <w:marTop w:val="0"/>
      <w:marBottom w:val="0"/>
      <w:divBdr>
        <w:top w:val="none" w:sz="0" w:space="0" w:color="auto"/>
        <w:left w:val="none" w:sz="0" w:space="0" w:color="auto"/>
        <w:bottom w:val="none" w:sz="0" w:space="0" w:color="auto"/>
        <w:right w:val="none" w:sz="0" w:space="0" w:color="auto"/>
      </w:divBdr>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8824073">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464822">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843043">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796293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72101100">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1399624">
      <w:bodyDiv w:val="1"/>
      <w:marLeft w:val="0"/>
      <w:marRight w:val="0"/>
      <w:marTop w:val="0"/>
      <w:marBottom w:val="0"/>
      <w:divBdr>
        <w:top w:val="none" w:sz="0" w:space="0" w:color="auto"/>
        <w:left w:val="none" w:sz="0" w:space="0" w:color="auto"/>
        <w:bottom w:val="none" w:sz="0" w:space="0" w:color="auto"/>
        <w:right w:val="none" w:sz="0" w:space="0" w:color="auto"/>
      </w:divBdr>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024526">
      <w:bodyDiv w:val="1"/>
      <w:marLeft w:val="0"/>
      <w:marRight w:val="0"/>
      <w:marTop w:val="0"/>
      <w:marBottom w:val="0"/>
      <w:divBdr>
        <w:top w:val="none" w:sz="0" w:space="0" w:color="auto"/>
        <w:left w:val="none" w:sz="0" w:space="0" w:color="auto"/>
        <w:bottom w:val="none" w:sz="0" w:space="0" w:color="auto"/>
        <w:right w:val="none" w:sz="0" w:space="0" w:color="auto"/>
      </w:divBdr>
      <w:divsChild>
        <w:div w:id="2083066794">
          <w:marLeft w:val="1800"/>
          <w:marRight w:val="0"/>
          <w:marTop w:val="67"/>
          <w:marBottom w:val="0"/>
          <w:divBdr>
            <w:top w:val="none" w:sz="0" w:space="0" w:color="auto"/>
            <w:left w:val="none" w:sz="0" w:space="0" w:color="auto"/>
            <w:bottom w:val="none" w:sz="0" w:space="0" w:color="auto"/>
            <w:right w:val="none" w:sz="0" w:space="0" w:color="auto"/>
          </w:divBdr>
        </w:div>
      </w:divsChild>
    </w:div>
    <w:div w:id="1796680818">
      <w:bodyDiv w:val="1"/>
      <w:marLeft w:val="0"/>
      <w:marRight w:val="0"/>
      <w:marTop w:val="0"/>
      <w:marBottom w:val="0"/>
      <w:divBdr>
        <w:top w:val="none" w:sz="0" w:space="0" w:color="auto"/>
        <w:left w:val="none" w:sz="0" w:space="0" w:color="auto"/>
        <w:bottom w:val="none" w:sz="0" w:space="0" w:color="auto"/>
        <w:right w:val="none" w:sz="0" w:space="0" w:color="auto"/>
      </w:divBdr>
      <w:divsChild>
        <w:div w:id="1244947946">
          <w:marLeft w:val="1166"/>
          <w:marRight w:val="0"/>
          <w:marTop w:val="77"/>
          <w:marBottom w:val="0"/>
          <w:divBdr>
            <w:top w:val="none" w:sz="0" w:space="0" w:color="auto"/>
            <w:left w:val="none" w:sz="0" w:space="0" w:color="auto"/>
            <w:bottom w:val="none" w:sz="0" w:space="0" w:color="auto"/>
            <w:right w:val="none" w:sz="0" w:space="0" w:color="auto"/>
          </w:divBdr>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37721287">
      <w:bodyDiv w:val="1"/>
      <w:marLeft w:val="0"/>
      <w:marRight w:val="0"/>
      <w:marTop w:val="0"/>
      <w:marBottom w:val="0"/>
      <w:divBdr>
        <w:top w:val="none" w:sz="0" w:space="0" w:color="auto"/>
        <w:left w:val="none" w:sz="0" w:space="0" w:color="auto"/>
        <w:bottom w:val="none" w:sz="0" w:space="0" w:color="auto"/>
        <w:right w:val="none" w:sz="0" w:space="0" w:color="auto"/>
      </w:divBdr>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20215146">
      <w:bodyDiv w:val="1"/>
      <w:marLeft w:val="0"/>
      <w:marRight w:val="0"/>
      <w:marTop w:val="0"/>
      <w:marBottom w:val="0"/>
      <w:divBdr>
        <w:top w:val="none" w:sz="0" w:space="0" w:color="auto"/>
        <w:left w:val="none" w:sz="0" w:space="0" w:color="auto"/>
        <w:bottom w:val="none" w:sz="0" w:space="0" w:color="auto"/>
        <w:right w:val="none" w:sz="0" w:space="0" w:color="auto"/>
      </w:divBdr>
      <w:divsChild>
        <w:div w:id="674922201">
          <w:marLeft w:val="418"/>
          <w:marRight w:val="0"/>
          <w:marTop w:val="86"/>
          <w:marBottom w:val="0"/>
          <w:divBdr>
            <w:top w:val="none" w:sz="0" w:space="0" w:color="auto"/>
            <w:left w:val="none" w:sz="0" w:space="0" w:color="auto"/>
            <w:bottom w:val="none" w:sz="0" w:space="0" w:color="auto"/>
            <w:right w:val="none" w:sz="0" w:space="0" w:color="auto"/>
          </w:divBdr>
        </w:div>
      </w:divsChild>
    </w:div>
    <w:div w:id="1928416972">
      <w:bodyDiv w:val="1"/>
      <w:marLeft w:val="0"/>
      <w:marRight w:val="0"/>
      <w:marTop w:val="0"/>
      <w:marBottom w:val="0"/>
      <w:divBdr>
        <w:top w:val="none" w:sz="0" w:space="0" w:color="auto"/>
        <w:left w:val="none" w:sz="0" w:space="0" w:color="auto"/>
        <w:bottom w:val="none" w:sz="0" w:space="0" w:color="auto"/>
        <w:right w:val="none" w:sz="0" w:space="0" w:color="auto"/>
      </w:divBdr>
    </w:div>
    <w:div w:id="1929608486">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58873892">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27562748">
      <w:bodyDiv w:val="1"/>
      <w:marLeft w:val="0"/>
      <w:marRight w:val="0"/>
      <w:marTop w:val="0"/>
      <w:marBottom w:val="0"/>
      <w:divBdr>
        <w:top w:val="none" w:sz="0" w:space="0" w:color="auto"/>
        <w:left w:val="none" w:sz="0" w:space="0" w:color="auto"/>
        <w:bottom w:val="none" w:sz="0" w:space="0" w:color="auto"/>
        <w:right w:val="none" w:sz="0" w:space="0" w:color="auto"/>
      </w:divBdr>
      <w:divsChild>
        <w:div w:id="565340659">
          <w:marLeft w:val="274"/>
          <w:marRight w:val="0"/>
          <w:marTop w:val="0"/>
          <w:marBottom w:val="0"/>
          <w:divBdr>
            <w:top w:val="none" w:sz="0" w:space="0" w:color="auto"/>
            <w:left w:val="none" w:sz="0" w:space="0" w:color="auto"/>
            <w:bottom w:val="none" w:sz="0" w:space="0" w:color="auto"/>
            <w:right w:val="none" w:sz="0" w:space="0" w:color="auto"/>
          </w:divBdr>
        </w:div>
        <w:div w:id="920483429">
          <w:marLeft w:val="994"/>
          <w:marRight w:val="0"/>
          <w:marTop w:val="0"/>
          <w:marBottom w:val="0"/>
          <w:divBdr>
            <w:top w:val="none" w:sz="0" w:space="0" w:color="auto"/>
            <w:left w:val="none" w:sz="0" w:space="0" w:color="auto"/>
            <w:bottom w:val="none" w:sz="0" w:space="0" w:color="auto"/>
            <w:right w:val="none" w:sz="0" w:space="0" w:color="auto"/>
          </w:divBdr>
        </w:div>
        <w:div w:id="1629623651">
          <w:marLeft w:val="274"/>
          <w:marRight w:val="0"/>
          <w:marTop w:val="0"/>
          <w:marBottom w:val="0"/>
          <w:divBdr>
            <w:top w:val="none" w:sz="0" w:space="0" w:color="auto"/>
            <w:left w:val="none" w:sz="0" w:space="0" w:color="auto"/>
            <w:bottom w:val="none" w:sz="0" w:space="0" w:color="auto"/>
            <w:right w:val="none" w:sz="0" w:space="0" w:color="auto"/>
          </w:divBdr>
        </w:div>
        <w:div w:id="1763911562">
          <w:marLeft w:val="994"/>
          <w:marRight w:val="0"/>
          <w:marTop w:val="0"/>
          <w:marBottom w:val="0"/>
          <w:divBdr>
            <w:top w:val="none" w:sz="0" w:space="0" w:color="auto"/>
            <w:left w:val="none" w:sz="0" w:space="0" w:color="auto"/>
            <w:bottom w:val="none" w:sz="0" w:space="0" w:color="auto"/>
            <w:right w:val="none" w:sz="0" w:space="0" w:color="auto"/>
          </w:divBdr>
        </w:div>
      </w:divsChild>
    </w:div>
    <w:div w:id="2072075927">
      <w:bodyDiv w:val="1"/>
      <w:marLeft w:val="0"/>
      <w:marRight w:val="0"/>
      <w:marTop w:val="0"/>
      <w:marBottom w:val="0"/>
      <w:divBdr>
        <w:top w:val="none" w:sz="0" w:space="0" w:color="auto"/>
        <w:left w:val="none" w:sz="0" w:space="0" w:color="auto"/>
        <w:bottom w:val="none" w:sz="0" w:space="0" w:color="auto"/>
        <w:right w:val="none" w:sz="0" w:space="0" w:color="auto"/>
      </w:divBdr>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22870168">
      <w:bodyDiv w:val="1"/>
      <w:marLeft w:val="0"/>
      <w:marRight w:val="0"/>
      <w:marTop w:val="0"/>
      <w:marBottom w:val="0"/>
      <w:divBdr>
        <w:top w:val="none" w:sz="0" w:space="0" w:color="auto"/>
        <w:left w:val="none" w:sz="0" w:space="0" w:color="auto"/>
        <w:bottom w:val="none" w:sz="0" w:space="0" w:color="auto"/>
        <w:right w:val="none" w:sz="0" w:space="0" w:color="auto"/>
      </w:divBdr>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452407">
      <w:bodyDiv w:val="1"/>
      <w:marLeft w:val="0"/>
      <w:marRight w:val="0"/>
      <w:marTop w:val="0"/>
      <w:marBottom w:val="0"/>
      <w:divBdr>
        <w:top w:val="none" w:sz="0" w:space="0" w:color="auto"/>
        <w:left w:val="none" w:sz="0" w:space="0" w:color="auto"/>
        <w:bottom w:val="none" w:sz="0" w:space="0" w:color="auto"/>
        <w:right w:val="none" w:sz="0" w:space="0" w:color="auto"/>
      </w:divBdr>
      <w:divsChild>
        <w:div w:id="1239174439">
          <w:marLeft w:val="1166"/>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7D375-8F39-4FD4-8E18-C0FC2E6FA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850</Words>
  <Characters>4849</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NTTDoCoMo</Company>
  <LinksUpToDate>false</LinksUpToDate>
  <CharactersWithSpaces>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NTT DOCOMO</dc:creator>
  <cp:keywords/>
  <dc:description/>
  <cp:lastModifiedBy>WANG Huan</cp:lastModifiedBy>
  <cp:revision>9</cp:revision>
  <cp:lastPrinted>2016-05-11T07:50:00Z</cp:lastPrinted>
  <dcterms:created xsi:type="dcterms:W3CDTF">2019-01-10T08:28:00Z</dcterms:created>
  <dcterms:modified xsi:type="dcterms:W3CDTF">2019-01-11T06:23:00Z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